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pPr>
      <w:r w:rsidDel="00000000" w:rsidR="00000000" w:rsidRPr="00000000">
        <w:rPr>
          <w:b w:val="1"/>
          <w:bCs w:val="1"/>
          <w:color w:val="1f4e79"/>
          <w:sz w:val="80"/>
          <w:szCs w:val="80"/>
          <w:rtl w:val="0"/>
        </w:rPr>
        <w:t xml:space="preserve">Documento General del Proyecto</w:t>
      </w:r>
      <w:r w:rsidDel="00000000" w:rsidR="00000000" w:rsidRPr="00000000">
        <w:rPr>
          <w:rtl w:val="0"/>
        </w:rPr>
      </w:r>
    </w:p>
    <w:p w:rsidR="00000000" w:rsidDel="00000000" w:rsidP="00000000" w:rsidRDefault="00000000" w:rsidRPr="00000000" w14:paraId="00000002">
      <w:pPr>
        <w:spacing w:after="180" w:lineRule="auto"/>
        <w:jc w:val="center"/>
        <w:rPr/>
      </w:pPr>
      <w:r w:rsidDel="00000000" w:rsidR="00000000" w:rsidRPr="00000000">
        <w:rPr>
          <w:b w:val="1"/>
          <w:bCs w:val="1"/>
          <w:color w:val="1f4e79"/>
          <w:sz w:val="34"/>
          <w:szCs w:val="34"/>
          <w:rtl w:val="0"/>
        </w:rPr>
        <w:t xml:space="preserve">Propuesta</w:t>
      </w:r>
      <w:r w:rsidDel="00000000" w:rsidR="00000000" w:rsidRPr="00000000">
        <w:rPr>
          <w:rtl w:val="0"/>
        </w:rPr>
      </w:r>
    </w:p>
    <w:p w:rsidR="00000000" w:rsidDel="00000000" w:rsidP="00000000" w:rsidRDefault="00000000" w:rsidRPr="00000000" w14:paraId="00000003">
      <w:pPr>
        <w:pBdr>
          <w:bottom w:color="2e75b6" w:space="8" w:sz="12" w:val="single"/>
        </w:pBdr>
        <w:spacing w:after="1200" w:lineRule="auto"/>
        <w:jc w:val="center"/>
        <w:rPr/>
      </w:pPr>
      <w:r w:rsidDel="00000000" w:rsidR="00000000" w:rsidRPr="00000000">
        <w:rPr>
          <w:i w:val="1"/>
          <w:iCs w:val="1"/>
          <w:color w:val="595959"/>
          <w:sz w:val="24"/>
          <w:szCs w:val="24"/>
          <w:rtl w:val="0"/>
        </w:rPr>
        <w:t xml:space="preserve">Alineado a la Metodología IA Machine — Propuesta Técnico-Funcional</w:t>
      </w:r>
      <w:r w:rsidDel="00000000" w:rsidR="00000000" w:rsidRPr="00000000">
        <w:rPr>
          <w:rtl w:val="0"/>
        </w:rPr>
      </w:r>
    </w:p>
    <w:p w:rsidR="00000000" w:rsidDel="00000000" w:rsidP="00000000" w:rsidRDefault="00000000" w:rsidRPr="00000000" w14:paraId="00000004">
      <w:pPr>
        <w:spacing w:after="120" w:lineRule="auto"/>
        <w:rPr/>
      </w:pPr>
      <w:r w:rsidDel="00000000" w:rsidR="00000000" w:rsidRPr="00000000">
        <w:rPr>
          <w:rtl w:val="0"/>
        </w:rPr>
      </w:r>
    </w:p>
    <w:p w:rsidR="00000000" w:rsidDel="00000000" w:rsidP="00000000" w:rsidRDefault="00000000" w:rsidRPr="00000000" w14:paraId="00000005">
      <w:pPr>
        <w:rPr/>
        <w:sectPr>
          <w:pgSz w:h="15840" w:w="12240" w:orient="portrait"/>
          <w:pgMar w:bottom="1440" w:top="1440" w:left="1440" w:right="144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heading=h.qosrdhs56huv" w:id="0"/>
      <w:bookmarkEnd w:id="0"/>
      <w:r w:rsidDel="00000000" w:rsidR="00000000" w:rsidRPr="00000000">
        <w:rPr>
          <w:rtl w:val="0"/>
        </w:rPr>
        <w:t xml:space="preserve">Tabla de Contenido</w:t>
      </w:r>
    </w:p>
    <w:sdt>
      <w:sdtPr>
        <w:id w:val="-1354646047"/>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qosrdhs56hu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Tabla de Contenido</w:t>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hxg0txoqha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Propósito y Alcance de Este Documento</w:t>
              <w:tab/>
              <w:t xml:space="preserve">3</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hxg0txoqha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Notas Editoriales y Convenciones</w:t>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7866witaro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Estructura del </w:t>
            </w:r>
          </w:hyperlink>
          <w:hyperlink w:anchor="_heading=h.i7866witaro4">
            <w:r w:rsidDel="00000000" w:rsidR="00000000" w:rsidRPr="00000000">
              <w:rPr>
                <w:rtl w:val="0"/>
              </w:rPr>
              <w:t xml:space="preserve">Doc</w:t>
            </w:r>
          </w:hyperlink>
          <w:hyperlink w:anchor="_heading=h.i7866witaro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Sección por Sección</w:t>
              <w:tab/>
              <w:t xml:space="preserve">4</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enh8oj9ad4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 Dentro del alcance</w:t>
              <w:tab/>
              <w:t xml:space="preserve">6</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jf1f764yji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 Fuera del alcance</w:t>
              <w:tab/>
              <w:t xml:space="preserve">7</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ft4hwwj3ak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 Requisitos Funcionales a alto nivel</w:t>
              <w:tab/>
              <w:t xml:space="preserve">8</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6mn27r8wybb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 Desarrollo por fases / Milestones</w:t>
              <w:tab/>
              <w:t xml:space="preserve">9</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coh3jy8gur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7.1 Metodología de estimación</w:t>
              <w:tab/>
              <w:t xml:space="preserve">9</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eup36nepnc2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7.2 Tabla de estimación por milestone</w:t>
              <w:tab/>
              <w:t xml:space="preserve">10</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i1dow96fqr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12.1 Arquitectura de la Solución</w:t>
              <w:tab/>
              <w:t xml:space="preserve">14</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kom86h8po8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12.2 Stack de Infraestructura</w:t>
              <w:tab/>
              <w:t xml:space="preserve">14</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ug4rq6tfght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Cláusulas Contractuales Estándar</w:t>
              <w:tab/>
              <w:t xml:space="preserve">16</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km55m9wpdu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Índice Visual de la Estructura del </w:t>
            </w:r>
          </w:hyperlink>
          <w:hyperlink w:anchor="_heading=h.dkm55m9wpdut">
            <w:r w:rsidDel="00000000" w:rsidR="00000000" w:rsidRPr="00000000">
              <w:rPr>
                <w:rtl w:val="0"/>
              </w:rPr>
              <w:t xml:space="preserve">Doc</w:t>
            </w:r>
          </w:hyperlink>
          <w:hyperlink w:anchor="_heading=h.dkm55m9wpdu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jfzzfip50p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Alineación con la Metodología IA Machine</w:t>
              <w:tab/>
              <w:t xml:space="preserve">17</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4la3mj5usm5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Control Documental</w:t>
              <w:tab/>
              <w:t xml:space="preserve">18</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pPr>
      <w:bookmarkStart w:colFirst="0" w:colLast="0" w:name="_heading=h.1hxg0txoqhav" w:id="1"/>
      <w:bookmarkEnd w:id="1"/>
      <w:r w:rsidDel="00000000" w:rsidR="00000000" w:rsidRPr="00000000">
        <w:rPr>
          <w:rtl w:val="0"/>
        </w:rPr>
        <w:t xml:space="preserve">1. Notas Generales</w:t>
      </w:r>
    </w:p>
    <w:p w:rsidR="00000000" w:rsidDel="00000000" w:rsidP="00000000" w:rsidRDefault="00000000" w:rsidRPr="00000000" w14:paraId="0000001A">
      <w:pPr>
        <w:spacing w:after="12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0"/>
        <w:gridCol w:w="6160"/>
        <w:tblGridChange w:id="0">
          <w:tblGrid>
            <w:gridCol w:w="3200"/>
            <w:gridCol w:w="61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4e79" w:val="clear"/>
            <w:tcMar>
              <w:top w:w="120.0" w:type="dxa"/>
              <w:left w:w="140.0" w:type="dxa"/>
              <w:bottom w:w="120.0" w:type="dxa"/>
              <w:right w:w="140.0" w:type="dxa"/>
            </w:tcMar>
          </w:tcPr>
          <w:p w:rsidR="00000000" w:rsidDel="00000000" w:rsidP="00000000" w:rsidRDefault="00000000" w:rsidRPr="00000000" w14:paraId="0000001B">
            <w:pPr>
              <w:rPr/>
            </w:pPr>
            <w:r w:rsidDel="00000000" w:rsidR="00000000" w:rsidRPr="00000000">
              <w:rPr>
                <w:b w:val="1"/>
                <w:bCs w:val="1"/>
                <w:color w:val="ffffff"/>
                <w:sz w:val="21"/>
                <w:szCs w:val="21"/>
                <w:rtl w:val="0"/>
              </w:rPr>
              <w:t xml:space="preserve">Convención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4e79" w:val="clear"/>
            <w:tcMar>
              <w:top w:w="120.0" w:type="dxa"/>
              <w:left w:w="140.0" w:type="dxa"/>
              <w:bottom w:w="120.0" w:type="dxa"/>
              <w:right w:w="140.0" w:type="dxa"/>
            </w:tcMar>
          </w:tcPr>
          <w:p w:rsidR="00000000" w:rsidDel="00000000" w:rsidP="00000000" w:rsidRDefault="00000000" w:rsidRPr="00000000" w14:paraId="0000001C">
            <w:pPr>
              <w:rPr/>
            </w:pPr>
            <w:r w:rsidDel="00000000" w:rsidR="00000000" w:rsidRPr="00000000">
              <w:rPr>
                <w:b w:val="1"/>
                <w:bCs w:val="1"/>
                <w:color w:val="ffffff"/>
                <w:sz w:val="21"/>
                <w:szCs w:val="21"/>
                <w:rtl w:val="0"/>
              </w:rPr>
              <w:t xml:space="preserve">Descripción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1D">
            <w:pPr>
              <w:rPr/>
            </w:pPr>
            <w:r w:rsidDel="00000000" w:rsidR="00000000" w:rsidRPr="00000000">
              <w:rPr>
                <w:color w:val="000000"/>
                <w:sz w:val="20"/>
                <w:szCs w:val="20"/>
                <w:rtl w:val="0"/>
              </w:rPr>
              <w:t xml:space="preserve">Vigencia de la propuesta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1E">
            <w:pPr>
              <w:rPr/>
            </w:pPr>
            <w:r w:rsidDel="00000000" w:rsidR="00000000" w:rsidRPr="00000000">
              <w:rPr>
                <w:color w:val="000000"/>
                <w:sz w:val="20"/>
                <w:szCs w:val="20"/>
                <w:rtl w:val="0"/>
              </w:rPr>
              <w:t xml:space="preserve">La propuesta expira 15 días calendario después de su emisión. Pasado ese plazo, si no ha sido firmada, las condiciones deben renegociarse.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1F">
            <w:pPr>
              <w:rPr/>
            </w:pPr>
            <w:r w:rsidDel="00000000" w:rsidR="00000000" w:rsidRPr="00000000">
              <w:rPr>
                <w:color w:val="000000"/>
                <w:sz w:val="20"/>
                <w:szCs w:val="20"/>
                <w:rtl w:val="0"/>
              </w:rPr>
              <w:t xml:space="preserve">Alcance máximo de 3 meses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20">
            <w:pPr>
              <w:rPr/>
            </w:pPr>
            <w:r w:rsidDel="00000000" w:rsidR="00000000" w:rsidRPr="00000000">
              <w:rPr>
                <w:color w:val="000000"/>
                <w:sz w:val="20"/>
                <w:szCs w:val="20"/>
                <w:rtl w:val="0"/>
              </w:rPr>
              <w:t xml:space="preserve">Si la estimación total supera los 3 meses, el </w:t>
            </w:r>
            <w:r w:rsidDel="00000000" w:rsidR="00000000" w:rsidRPr="00000000">
              <w:rPr>
                <w:sz w:val="20"/>
                <w:szCs w:val="20"/>
                <w:rtl w:val="0"/>
              </w:rPr>
              <w:t xml:space="preserve">doc</w:t>
            </w:r>
            <w:r w:rsidDel="00000000" w:rsidR="00000000" w:rsidRPr="00000000">
              <w:rPr>
                <w:color w:val="000000"/>
                <w:sz w:val="20"/>
                <w:szCs w:val="20"/>
                <w:rtl w:val="0"/>
              </w:rPr>
              <w:t xml:space="preserve"> solo cubre los primeros 3 meses. El alcance restante se documenta como fase posterior y se formaliza en un nuevo </w:t>
            </w:r>
            <w:r w:rsidDel="00000000" w:rsidR="00000000" w:rsidRPr="00000000">
              <w:rPr>
                <w:sz w:val="20"/>
                <w:szCs w:val="20"/>
                <w:rtl w:val="0"/>
              </w:rPr>
              <w:t xml:space="preserve">Orden de servicio</w:t>
            </w:r>
            <w:r w:rsidDel="00000000" w:rsidR="00000000" w:rsidRPr="00000000">
              <w:rPr>
                <w:color w:val="000000"/>
                <w:sz w:val="20"/>
                <w:szCs w:val="20"/>
                <w:rtl w:val="0"/>
              </w:rPr>
              <w:t xml:space="preserv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21">
            <w:pPr>
              <w:rPr/>
            </w:pPr>
            <w:r w:rsidDel="00000000" w:rsidR="00000000" w:rsidRPr="00000000">
              <w:rPr>
                <w:color w:val="000000"/>
                <w:sz w:val="20"/>
                <w:szCs w:val="20"/>
                <w:rtl w:val="0"/>
              </w:rPr>
              <w:t xml:space="preserve">Testing QA Automation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22">
            <w:pPr>
              <w:rPr/>
            </w:pPr>
            <w:r w:rsidDel="00000000" w:rsidR="00000000" w:rsidRPr="00000000">
              <w:rPr>
                <w:color w:val="000000"/>
                <w:sz w:val="20"/>
                <w:szCs w:val="20"/>
                <w:rtl w:val="0"/>
              </w:rPr>
              <w:t xml:space="preserve">Todo análisis de estimación debe reflejar que el proceso de testing será mediante QA Automation, no solo pruebas manuales.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23">
            <w:pPr>
              <w:rPr/>
            </w:pPr>
            <w:r w:rsidDel="00000000" w:rsidR="00000000" w:rsidRPr="00000000">
              <w:rPr>
                <w:color w:val="000000"/>
                <w:sz w:val="20"/>
                <w:szCs w:val="20"/>
                <w:rtl w:val="0"/>
              </w:rPr>
              <w:t xml:space="preserve">Proyectos sobre plataformas open source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24">
            <w:pPr>
              <w:rPr/>
            </w:pPr>
            <w:r w:rsidDel="00000000" w:rsidR="00000000" w:rsidRPr="00000000">
              <w:rPr>
                <w:color w:val="000000"/>
                <w:sz w:val="20"/>
                <w:szCs w:val="20"/>
                <w:rtl w:val="0"/>
              </w:rPr>
              <w:t xml:space="preserve">Si el proyecto se basa en ERPNext/Frappe, Prestashop u otros sistemas de software libre, se debe estimar explícitamente la gestión de actualizaciones del core de la plataforma.</w:t>
            </w:r>
            <w:r w:rsidDel="00000000" w:rsidR="00000000" w:rsidRPr="00000000">
              <w:rPr>
                <w:rtl w:val="0"/>
              </w:rPr>
            </w:r>
          </w:p>
        </w:tc>
      </w:tr>
    </w:tbl>
    <w:p w:rsidR="00000000" w:rsidDel="00000000" w:rsidP="00000000" w:rsidRDefault="00000000" w:rsidRPr="00000000" w14:paraId="00000025">
      <w:pPr>
        <w:spacing w:after="120" w:lineRule="auto"/>
        <w:rPr/>
      </w:pP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pPr>
      <w:bookmarkStart w:colFirst="0" w:colLast="0" w:name="_heading=h.i7866witaro4" w:id="2"/>
      <w:bookmarkEnd w:id="2"/>
      <w:r w:rsidDel="00000000" w:rsidR="00000000" w:rsidRPr="00000000">
        <w:rPr>
          <w:rtl w:val="0"/>
        </w:rPr>
        <w:t xml:space="preserve">2. Estructura del </w:t>
      </w:r>
      <w:r w:rsidDel="00000000" w:rsidR="00000000" w:rsidRPr="00000000">
        <w:rPr>
          <w:rtl w:val="0"/>
        </w:rPr>
        <w:t xml:space="preserve"> Documento General del Proyecto</w:t>
      </w:r>
      <w:r w:rsidDel="00000000" w:rsidR="00000000" w:rsidRPr="00000000">
        <w:rPr>
          <w:rtl w:val="0"/>
        </w:rPr>
      </w:r>
    </w:p>
    <w:p w:rsidR="00000000" w:rsidDel="00000000" w:rsidP="00000000" w:rsidRDefault="00000000" w:rsidRPr="00000000" w14:paraId="00000028">
      <w:pPr>
        <w:spacing w:after="120" w:lineRule="auto"/>
        <w:rPr/>
      </w:pPr>
      <w:r w:rsidDel="00000000" w:rsidR="00000000" w:rsidRPr="00000000">
        <w:rPr>
          <w:rtl w:val="0"/>
        </w:rPr>
      </w:r>
    </w:p>
    <w:p w:rsidR="00000000" w:rsidDel="00000000" w:rsidP="00000000" w:rsidRDefault="00000000" w:rsidRPr="00000000" w14:paraId="00000029">
      <w:pPr>
        <w:spacing w:after="40" w:lineRule="auto"/>
        <w:rPr/>
      </w:pPr>
      <w:r w:rsidDel="00000000" w:rsidR="00000000" w:rsidRPr="00000000">
        <w:rPr>
          <w:b w:val="1"/>
          <w:bCs w:val="1"/>
          <w:color w:val="1f4e79"/>
          <w:sz w:val="28"/>
          <w:szCs w:val="28"/>
          <w:rtl w:val="0"/>
        </w:rPr>
        <w:t xml:space="preserve">1.- Visión General del Proyecto</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Contexto del proyecto: qué situación, necesidad.</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Resumen ejecutivo de la solución propuesta: qué se va a construir, para quién y qué valor entrega.</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Relación con la Propuesta de Negocio generada en F0.</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0" w:line="240" w:lineRule="auto"/>
        <w:ind w:left="284" w:right="0" w:hanging="360"/>
        <w:jc w:val="left"/>
        <w:rPr/>
      </w:pPr>
      <w:r w:rsidDel="00000000" w:rsidR="00000000" w:rsidRPr="00000000">
        <w:rPr>
          <w:rFonts w:ascii="Calibri" w:cs="Calibri" w:eastAsia="Calibri" w:hAnsi="Calibri"/>
          <w:b w:val="1"/>
          <w:bCs w:val="1"/>
          <w:i w:val="0"/>
          <w:iCs w:val="0"/>
          <w:smallCaps w:val="0"/>
          <w:strike w:val="0"/>
          <w:color w:val="1f4e79"/>
          <w:sz w:val="28"/>
          <w:szCs w:val="28"/>
          <w:u w:val="none"/>
          <w:shd w:fill="auto" w:val="clear"/>
          <w:vertAlign w:val="baseline"/>
          <w:rtl w:val="0"/>
        </w:rPr>
        <w:t xml:space="preserve">Problema a Resolver</w:t>
      </w:r>
      <w:r w:rsidDel="00000000" w:rsidR="00000000" w:rsidRPr="00000000">
        <w:rPr>
          <w:rtl w:val="0"/>
        </w:rPr>
      </w:r>
    </w:p>
    <w:p w:rsidR="00000000" w:rsidDel="00000000" w:rsidP="00000000" w:rsidRDefault="00000000" w:rsidRPr="00000000" w14:paraId="0000002E">
      <w:pPr>
        <w:spacing w:after="120" w:lineRule="auto"/>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Descripción del problema central o la oportunidad de negocio identificada.</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Impacto actual del problema: pérdidas, ineficiencias, riesgos o costos que genera no resolverlo.</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Stakeholders afectados: quiénes sufren el problema y cómo.</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Por qué las soluciones actuales (manuales, otras herramientas) son insuficientes.</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tl w:val="0"/>
        </w:rPr>
        <w:t xml:space="preserve">Debe enriquecerse con el contexto adicional levantado durante el Discovery (F1).</w:t>
      </w:r>
      <w:r w:rsidDel="00000000" w:rsidR="00000000" w:rsidRPr="00000000">
        <w:rPr>
          <w:rtl w:val="0"/>
        </w:rPr>
      </w:r>
    </w:p>
    <w:p w:rsidR="00000000" w:rsidDel="00000000" w:rsidP="00000000" w:rsidRDefault="00000000" w:rsidRPr="00000000" w14:paraId="00000034">
      <w:pPr>
        <w:spacing w:after="120" w:lineRule="auto"/>
        <w:rPr>
          <w:b w:val="1"/>
          <w:bCs w:val="1"/>
          <w:color w:val="1f4e79"/>
          <w:sz w:val="28"/>
          <w:szCs w:val="28"/>
        </w:rPr>
      </w:pPr>
      <w:r w:rsidDel="00000000" w:rsidR="00000000" w:rsidRPr="00000000">
        <w:rPr>
          <w:rtl w:val="0"/>
        </w:rPr>
      </w:r>
    </w:p>
    <w:p w:rsidR="00000000" w:rsidDel="00000000" w:rsidP="00000000" w:rsidRDefault="00000000" w:rsidRPr="00000000" w14:paraId="00000035">
      <w:pPr>
        <w:spacing w:after="40" w:lineRule="auto"/>
        <w:rPr>
          <w:b w:val="1"/>
          <w:bCs w:val="1"/>
          <w:color w:val="1f4e79"/>
          <w:sz w:val="28"/>
          <w:szCs w:val="28"/>
        </w:rPr>
      </w:pPr>
      <w:r w:rsidDel="00000000" w:rsidR="00000000" w:rsidRPr="00000000">
        <w:rPr>
          <w:b w:val="1"/>
          <w:bCs w:val="1"/>
          <w:color w:val="1f4e79"/>
          <w:sz w:val="28"/>
          <w:szCs w:val="28"/>
          <w:rtl w:val="0"/>
        </w:rPr>
        <w:t xml:space="preserve">3.- Objetivo del Proyecto</w:t>
      </w:r>
    </w:p>
    <w:p w:rsidR="00000000" w:rsidDel="00000000" w:rsidP="00000000" w:rsidRDefault="00000000" w:rsidRPr="00000000" w14:paraId="00000036">
      <w:pPr>
        <w:spacing w:after="120" w:line="300" w:lineRule="auto"/>
        <w:jc w:val="both"/>
        <w:rPr/>
      </w:pPr>
      <w:r w:rsidDel="00000000" w:rsidR="00000000" w:rsidRPr="00000000">
        <w:rPr>
          <w:rtl w:val="0"/>
        </w:rPr>
        <w:t xml:space="preserve">Define los resultados concretos y medibles que el proyecto debe alcanzar.</w:t>
      </w:r>
    </w:p>
    <w:p w:rsidR="00000000" w:rsidDel="00000000" w:rsidP="00000000" w:rsidRDefault="00000000" w:rsidRPr="00000000" w14:paraId="00000037">
      <w:pPr>
        <w:spacing w:after="120" w:line="300" w:lineRule="auto"/>
        <w:jc w:val="both"/>
        <w:rPr/>
      </w:pPr>
      <w:r w:rsidDel="00000000" w:rsidR="00000000" w:rsidRPr="00000000">
        <w:rPr>
          <w:rtl w:val="0"/>
        </w:rPr>
        <w:t xml:space="preserve">Contenido que debe incluir:</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 general: enunciado claro de lo que se construirá y el resultado esperado.</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Objetivos específicos (2-5): resultados concretos, preferiblemente con criterios de medición implícitos.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Alineación con los objetivos de negocio del cliente.</w:t>
      </w:r>
    </w:p>
    <w:p w:rsidR="00000000" w:rsidDel="00000000" w:rsidP="00000000" w:rsidRDefault="00000000" w:rsidRPr="00000000" w14:paraId="0000003B">
      <w:pPr>
        <w:spacing w:after="120" w:lineRule="auto"/>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0" w:line="240" w:lineRule="auto"/>
        <w:ind w:left="426" w:right="0" w:hanging="360"/>
        <w:jc w:val="left"/>
        <w:rPr/>
      </w:pPr>
      <w:r w:rsidDel="00000000" w:rsidR="00000000" w:rsidRPr="00000000">
        <w:rPr>
          <w:rFonts w:ascii="Calibri" w:cs="Calibri" w:eastAsia="Calibri" w:hAnsi="Calibri"/>
          <w:b w:val="1"/>
          <w:bCs w:val="1"/>
          <w:i w:val="0"/>
          <w:iCs w:val="0"/>
          <w:smallCaps w:val="0"/>
          <w:strike w:val="0"/>
          <w:color w:val="1f4e79"/>
          <w:sz w:val="28"/>
          <w:szCs w:val="28"/>
          <w:u w:val="none"/>
          <w:shd w:fill="auto" w:val="clear"/>
          <w:vertAlign w:val="baseline"/>
          <w:rtl w:val="0"/>
        </w:rPr>
        <w:t xml:space="preserve">Alcance del Proyecto</w:t>
      </w:r>
      <w:r w:rsidDel="00000000" w:rsidR="00000000" w:rsidRPr="00000000">
        <w:rPr>
          <w:rtl w:val="0"/>
        </w:rPr>
      </w:r>
    </w:p>
    <w:p w:rsidR="00000000" w:rsidDel="00000000" w:rsidP="00000000" w:rsidRDefault="00000000" w:rsidRPr="00000000" w14:paraId="0000003D">
      <w:pPr>
        <w:spacing w:after="120" w:lineRule="auto"/>
        <w:rPr/>
      </w:pPr>
      <w:r w:rsidDel="00000000" w:rsidR="00000000" w:rsidRPr="00000000">
        <w:rPr>
          <w:rtl w:val="0"/>
        </w:rPr>
      </w:r>
    </w:p>
    <w:p w:rsidR="00000000" w:rsidDel="00000000" w:rsidP="00000000" w:rsidRDefault="00000000" w:rsidRPr="00000000" w14:paraId="0000003E">
      <w:pPr>
        <w:spacing w:after="120" w:line="300" w:lineRule="auto"/>
        <w:jc w:val="both"/>
        <w:rPr/>
      </w:pPr>
      <w:r w:rsidDel="00000000" w:rsidR="00000000" w:rsidRPr="00000000">
        <w:rPr>
          <w:rtl w:val="0"/>
        </w:rPr>
        <w:t xml:space="preserve">Define con precisión qué se incluye y qué no, previniendo el scope creep y las disputas durante la ejecución. Debe ser redactada con extremo cuidado.</w:t>
      </w:r>
    </w:p>
    <w:p w:rsidR="00000000" w:rsidDel="00000000" w:rsidP="00000000" w:rsidRDefault="00000000" w:rsidRPr="00000000" w14:paraId="0000003F">
      <w:pPr>
        <w:pStyle w:val="Heading3"/>
        <w:rPr/>
      </w:pPr>
      <w:bookmarkStart w:colFirst="0" w:colLast="0" w:name="_heading=h.denh8oj9ad44" w:id="3"/>
      <w:bookmarkEnd w:id="3"/>
      <w:r w:rsidDel="00000000" w:rsidR="00000000" w:rsidRPr="00000000">
        <w:rPr>
          <w:rtl w:val="0"/>
        </w:rPr>
        <w:t xml:space="preserve">4.1 Dentro del alcance</w:t>
      </w:r>
    </w:p>
    <w:p w:rsidR="00000000" w:rsidDel="00000000" w:rsidP="00000000" w:rsidRDefault="00000000" w:rsidRPr="00000000" w14:paraId="00000040">
      <w:pPr>
        <w:spacing w:after="120" w:line="300" w:lineRule="auto"/>
        <w:jc w:val="both"/>
        <w:rPr/>
      </w:pPr>
      <w:r w:rsidDel="00000000" w:rsidR="00000000" w:rsidRPr="00000000">
        <w:rPr>
          <w:rtl w:val="0"/>
        </w:rPr>
        <w:t xml:space="preserve">Lista detallada de todo lo que el proveedor se compromete a entregar. Se organiza por módulos o funcionalidades principales. Cada ítem debe ser unívocos y verificables.</w:t>
      </w:r>
    </w:p>
    <w:p w:rsidR="00000000" w:rsidDel="00000000" w:rsidP="00000000" w:rsidRDefault="00000000" w:rsidRPr="00000000" w14:paraId="00000041">
      <w:pPr>
        <w:spacing w:after="120" w:line="300" w:lineRule="auto"/>
        <w:jc w:val="both"/>
        <w:rPr/>
      </w:pPr>
      <w:r w:rsidDel="00000000" w:rsidR="00000000" w:rsidRPr="00000000">
        <w:rPr>
          <w:rtl w:val="0"/>
        </w:rPr>
        <w:t xml:space="preserve">Para cada módulo o funcionalidad incluida, especificar:</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Nombre del módulo o funcionalidad.</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Descripción funcional a alto nivel (no código, no diseño de pantallas).</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Tecnología o plataforma sobre la que se construye (si está ya definida).</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Fase o milestone al que pertenece.</w:t>
      </w:r>
    </w:p>
    <w:p w:rsidR="00000000" w:rsidDel="00000000" w:rsidP="00000000" w:rsidRDefault="00000000" w:rsidRPr="00000000" w14:paraId="00000046">
      <w:pPr>
        <w:pStyle w:val="Heading3"/>
        <w:rPr/>
      </w:pPr>
      <w:bookmarkStart w:colFirst="0" w:colLast="0" w:name="_heading=h.qjf1f764yjib" w:id="4"/>
      <w:bookmarkEnd w:id="4"/>
      <w:r w:rsidDel="00000000" w:rsidR="00000000" w:rsidRPr="00000000">
        <w:rPr>
          <w:rtl w:val="0"/>
        </w:rPr>
        <w:t xml:space="preserve">4.2 Fuera del alcance</w:t>
      </w:r>
    </w:p>
    <w:p w:rsidR="00000000" w:rsidDel="00000000" w:rsidP="00000000" w:rsidRDefault="00000000" w:rsidRPr="00000000" w14:paraId="00000047">
      <w:pPr>
        <w:spacing w:after="120" w:line="300" w:lineRule="auto"/>
        <w:jc w:val="both"/>
        <w:rPr/>
      </w:pPr>
      <w:r w:rsidDel="00000000" w:rsidR="00000000" w:rsidRPr="00000000">
        <w:rPr>
          <w:rtl w:val="0"/>
        </w:rPr>
        <w:t xml:space="preserve">Lista de ítems representativos. Dar claridad sobre los límites más probables de confusión o expectativa del cliente.</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Cualquier funcionalidad no explícitamente listada en la sección 4.1.</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con sistemas de terceros no mencionados en este documento.</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Migración de datos históricos, salvo que se especifique como RF.</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Capacitación o formación del equipo del cliente, salvo Manual de Usuario.</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Soporte post-entrega (cubierto por mensualidades en contrato de mantenimiento).</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Fases posteriores del proyecto (Fase 2, Fase 3, etc.), que se formalizarán en </w:t>
      </w:r>
      <w:r w:rsidDel="00000000" w:rsidR="00000000" w:rsidRPr="00000000">
        <w:rPr>
          <w:rtl w:val="0"/>
        </w:rPr>
        <w:t xml:space="preserve">Ordenes de servicios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separados.</w:t>
      </w:r>
    </w:p>
    <w:p w:rsidR="00000000" w:rsidDel="00000000" w:rsidP="00000000" w:rsidRDefault="00000000" w:rsidRPr="00000000" w14:paraId="0000004E">
      <w:pPr>
        <w:spacing w:after="12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2e75b6" w:space="0" w:sz="4" w:val="single"/>
              <w:left w:color="2e75b6" w:space="0" w:sz="24" w:val="single"/>
              <w:bottom w:color="2e75b6" w:space="0" w:sz="4" w:val="single"/>
              <w:right w:color="2e75b6" w:space="0" w:sz="4" w:val="single"/>
            </w:tcBorders>
            <w:shd w:fill="fce4d6" w:val="clear"/>
            <w:tcMar>
              <w:top w:w="160.0" w:type="dxa"/>
              <w:left w:w="220.0" w:type="dxa"/>
              <w:bottom w:w="160.0" w:type="dxa"/>
              <w:right w:w="220.0" w:type="dxa"/>
            </w:tcMar>
          </w:tcPr>
          <w:p w:rsidR="00000000" w:rsidDel="00000000" w:rsidP="00000000" w:rsidRDefault="00000000" w:rsidRPr="00000000" w14:paraId="0000004F">
            <w:pPr>
              <w:spacing w:after="60" w:lineRule="auto"/>
              <w:rPr/>
            </w:pPr>
            <w:r w:rsidDel="00000000" w:rsidR="00000000" w:rsidRPr="00000000">
              <w:rPr>
                <w:b w:val="1"/>
                <w:bCs w:val="1"/>
                <w:color w:val="1f4e79"/>
                <w:rtl w:val="0"/>
              </w:rPr>
              <w:t xml:space="preserve">Nota — Alcance máximo 3 meses</w:t>
            </w:r>
            <w:r w:rsidDel="00000000" w:rsidR="00000000" w:rsidRPr="00000000">
              <w:rPr>
                <w:rtl w:val="0"/>
              </w:rPr>
            </w:r>
          </w:p>
          <w:p w:rsidR="00000000" w:rsidDel="00000000" w:rsidP="00000000" w:rsidRDefault="00000000" w:rsidRPr="00000000" w14:paraId="00000050">
            <w:pPr>
              <w:spacing w:line="280" w:lineRule="auto"/>
              <w:jc w:val="both"/>
              <w:rPr/>
            </w:pPr>
            <w:r w:rsidDel="00000000" w:rsidR="00000000" w:rsidRPr="00000000">
              <w:rPr>
                <w:sz w:val="21"/>
                <w:szCs w:val="21"/>
                <w:rtl w:val="0"/>
              </w:rPr>
              <w:t xml:space="preserve">Si la estimación del proyecto supera los 3 meses, el alcance de este Documento se limita a los primeros 3 meses de desarrollo. El alcance restante se documenta en una sección de 'Fases futuras' y se formaliza en un nuevo documento.</w:t>
            </w:r>
            <w:r w:rsidDel="00000000" w:rsidR="00000000" w:rsidRPr="00000000">
              <w:rPr>
                <w:rtl w:val="0"/>
              </w:rPr>
            </w:r>
          </w:p>
        </w:tc>
      </w:tr>
    </w:tbl>
    <w:p w:rsidR="00000000" w:rsidDel="00000000" w:rsidP="00000000" w:rsidRDefault="00000000" w:rsidRPr="00000000" w14:paraId="00000051">
      <w:pPr>
        <w:spacing w:after="120" w:lineRule="auto"/>
        <w:rPr/>
      </w:pPr>
      <w:r w:rsidDel="00000000" w:rsidR="00000000" w:rsidRPr="00000000">
        <w:rPr>
          <w:rtl w:val="0"/>
        </w:rPr>
      </w:r>
    </w:p>
    <w:p w:rsidR="00000000" w:rsidDel="00000000" w:rsidP="00000000" w:rsidRDefault="00000000" w:rsidRPr="00000000" w14:paraId="00000052">
      <w:pPr>
        <w:spacing w:after="120" w:lineRule="auto"/>
        <w:rPr>
          <w:b w:val="1"/>
          <w:bCs w:val="1"/>
          <w:color w:val="2e75b6"/>
          <w:sz w:val="24"/>
          <w:szCs w:val="24"/>
        </w:rPr>
      </w:pPr>
      <w:r w:rsidDel="00000000" w:rsidR="00000000" w:rsidRPr="00000000">
        <w:rPr>
          <w:b w:val="1"/>
          <w:bCs w:val="1"/>
          <w:color w:val="2e75b6"/>
          <w:sz w:val="24"/>
          <w:szCs w:val="24"/>
          <w:rtl w:val="0"/>
        </w:rPr>
        <w:t xml:space="preserve">4.3 Supuestos</w:t>
      </w:r>
    </w:p>
    <w:p w:rsidR="00000000" w:rsidDel="00000000" w:rsidP="00000000" w:rsidRDefault="00000000" w:rsidRPr="00000000" w14:paraId="00000053">
      <w:pPr>
        <w:spacing w:after="240" w:before="240" w:line="280" w:lineRule="auto"/>
        <w:rPr/>
      </w:pPr>
      <w:r w:rsidDel="00000000" w:rsidR="00000000" w:rsidRPr="00000000">
        <w:rPr>
          <w:rtl w:val="0"/>
        </w:rPr>
        <w:t xml:space="preserve">Se abordan los  supuestos o asunciones del  proyecto, que son las condiciones que se consideran verdaderas, reales o ciertas sin necesidad de prueba o verificación previa, y sobre las cuales se basa la planificación del proyecto. Son factores que el equipo da por sentados para poder avanzar.</w:t>
      </w:r>
    </w:p>
    <w:p w:rsidR="00000000" w:rsidDel="00000000" w:rsidP="00000000" w:rsidRDefault="00000000" w:rsidRPr="00000000" w14:paraId="00000054">
      <w:pPr>
        <w:spacing w:after="120" w:lineRule="auto"/>
        <w:rPr>
          <w:b w:val="1"/>
          <w:bCs w:val="1"/>
          <w:color w:val="2e75b6"/>
          <w:sz w:val="24"/>
          <w:szCs w:val="24"/>
        </w:rPr>
      </w:pPr>
      <w:r w:rsidDel="00000000" w:rsidR="00000000" w:rsidRPr="00000000">
        <w:rPr>
          <w:b w:val="1"/>
          <w:bCs w:val="1"/>
          <w:color w:val="2e75b6"/>
          <w:sz w:val="24"/>
          <w:szCs w:val="24"/>
          <w:rtl w:val="0"/>
        </w:rPr>
        <w:t xml:space="preserve">4.4 Riesgos Identificados</w:t>
      </w:r>
    </w:p>
    <w:p w:rsidR="00000000" w:rsidDel="00000000" w:rsidP="00000000" w:rsidRDefault="00000000" w:rsidRPr="00000000" w14:paraId="00000055">
      <w:pPr>
        <w:spacing w:after="120" w:lineRule="auto"/>
        <w:rPr>
          <w:b w:val="1"/>
          <w:bCs w:val="1"/>
          <w:color w:val="2e75b6"/>
          <w:sz w:val="24"/>
          <w:szCs w:val="24"/>
        </w:rPr>
      </w:pPr>
      <w:r w:rsidDel="00000000" w:rsidR="00000000" w:rsidRPr="00000000">
        <w:rPr>
          <w:rtl w:val="0"/>
        </w:rPr>
        <w:t xml:space="preserve">En esta sección se presentan los riesgos identificados que podrían materializarse durante el desarrollo del proyecto.</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0" w:line="240" w:lineRule="auto"/>
        <w:ind w:left="283.46456692913375" w:right="0" w:hanging="360"/>
        <w:jc w:val="left"/>
        <w:rPr/>
      </w:pPr>
      <w:r w:rsidDel="00000000" w:rsidR="00000000" w:rsidRPr="00000000">
        <w:rPr>
          <w:rFonts w:ascii="Calibri" w:cs="Calibri" w:eastAsia="Calibri" w:hAnsi="Calibri"/>
          <w:b w:val="1"/>
          <w:bCs w:val="1"/>
          <w:i w:val="0"/>
          <w:iCs w:val="0"/>
          <w:smallCaps w:val="0"/>
          <w:strike w:val="0"/>
          <w:color w:val="1f4e79"/>
          <w:sz w:val="28"/>
          <w:szCs w:val="28"/>
          <w:u w:val="none"/>
          <w:shd w:fill="auto" w:val="clear"/>
          <w:vertAlign w:val="baseline"/>
          <w:rtl w:val="0"/>
        </w:rPr>
        <w:t xml:space="preserve">Precondiciones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Acceso a sistemas existentes del cliente (APIs, bases de datos, plataformas) con propuesta de fechas limites.</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Disponibilidad de stakeholders clave para sesiones de validación (al menos X horas/semana).</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 documentación, manuales de proceso o datos de referencia en la semana Y.</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Definición e instalación de ambientes de desarrollo, staging y producción (si es responsabilidad del cliente).</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Disponibilidad del responsable técnico del cliente para aprobaciones en el plazo definido (N días hábiles).</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Cualquier licencia de software de terceros que el cliente deba adquirir por su cuenta.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jc w:val="left"/>
        <w:rPr>
          <w:rFonts w:ascii="Calibri" w:cs="Calibri" w:eastAsia="Calibri" w:hAnsi="Calibri"/>
          <w:b w:val="1"/>
          <w:bCs w:val="1"/>
          <w:i w:val="0"/>
          <w:iCs w:val="0"/>
          <w:smallCaps w:val="0"/>
          <w:strike w:val="0"/>
          <w:color w:val="1f4e7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b w:val="1"/>
          <w:bCs w:val="1"/>
          <w:color w:val="1f4e79"/>
          <w:sz w:val="28"/>
          <w:szCs w:val="28"/>
          <w:rtl w:val="0"/>
        </w:rPr>
        <w:t xml:space="preserve">Propuesta de la Solución</w:t>
      </w:r>
      <w:r w:rsidDel="00000000" w:rsidR="00000000" w:rsidRPr="00000000">
        <w:rPr>
          <w:rtl w:val="0"/>
        </w:rPr>
      </w:r>
    </w:p>
    <w:p w:rsidR="00000000" w:rsidDel="00000000" w:rsidP="00000000" w:rsidRDefault="00000000" w:rsidRPr="00000000" w14:paraId="0000005F">
      <w:pPr>
        <w:spacing w:after="120" w:lineRule="auto"/>
        <w:rPr/>
      </w:pPr>
      <w:r w:rsidDel="00000000" w:rsidR="00000000" w:rsidRPr="00000000">
        <w:rPr>
          <w:rtl w:val="0"/>
        </w:rPr>
      </w:r>
    </w:p>
    <w:p w:rsidR="00000000" w:rsidDel="00000000" w:rsidP="00000000" w:rsidRDefault="00000000" w:rsidRPr="00000000" w14:paraId="00000060">
      <w:pPr>
        <w:spacing w:after="120" w:line="300" w:lineRule="auto"/>
        <w:jc w:val="both"/>
        <w:rPr/>
      </w:pPr>
      <w:r w:rsidDel="00000000" w:rsidR="00000000" w:rsidRPr="00000000">
        <w:rPr>
          <w:rtl w:val="0"/>
        </w:rPr>
        <w:t xml:space="preserve">Esta sección traduce el alcance a una descripción técnica-funcional estructurada. </w:t>
      </w:r>
    </w:p>
    <w:p w:rsidR="00000000" w:rsidDel="00000000" w:rsidP="00000000" w:rsidRDefault="00000000" w:rsidRPr="00000000" w14:paraId="00000061">
      <w:pPr>
        <w:pStyle w:val="Heading3"/>
        <w:rPr/>
      </w:pPr>
      <w:bookmarkStart w:colFirst="0" w:colLast="0" w:name="_heading=h.zft4hwwj3akh" w:id="5"/>
      <w:bookmarkEnd w:id="5"/>
      <w:r w:rsidDel="00000000" w:rsidR="00000000" w:rsidRPr="00000000">
        <w:rPr>
          <w:rtl w:val="0"/>
        </w:rPr>
        <w:t xml:space="preserve">6.1 Requisitos Funcionales y No funcionales a alto nivel</w:t>
      </w:r>
    </w:p>
    <w:p w:rsidR="00000000" w:rsidDel="00000000" w:rsidP="00000000" w:rsidRDefault="00000000" w:rsidRPr="00000000" w14:paraId="00000062">
      <w:pPr>
        <w:numPr>
          <w:ilvl w:val="0"/>
          <w:numId w:val="7"/>
        </w:numPr>
        <w:spacing w:after="0" w:afterAutospacing="0" w:line="300" w:lineRule="auto"/>
        <w:ind w:left="720" w:hanging="360"/>
        <w:jc w:val="both"/>
        <w:rPr>
          <w:u w:val="none"/>
        </w:rPr>
      </w:pPr>
      <w:r w:rsidDel="00000000" w:rsidR="00000000" w:rsidRPr="00000000">
        <w:rPr>
          <w:rtl w:val="0"/>
        </w:rPr>
        <w:t xml:space="preserve">Listado de los RF organizados por módulo, con una descripción funcional clara. </w:t>
      </w:r>
    </w:p>
    <w:p w:rsidR="00000000" w:rsidDel="00000000" w:rsidP="00000000" w:rsidRDefault="00000000" w:rsidRPr="00000000" w14:paraId="00000063">
      <w:pPr>
        <w:numPr>
          <w:ilvl w:val="0"/>
          <w:numId w:val="7"/>
        </w:numPr>
        <w:spacing w:after="120" w:line="300" w:lineRule="auto"/>
        <w:ind w:left="720" w:hanging="360"/>
        <w:jc w:val="both"/>
        <w:rPr>
          <w:u w:val="none"/>
        </w:rPr>
      </w:pPr>
      <w:r w:rsidDel="00000000" w:rsidR="00000000" w:rsidRPr="00000000">
        <w:rPr>
          <w:rtl w:val="0"/>
        </w:rPr>
        <w:t xml:space="preserve">Listado de los NFR.</w:t>
      </w:r>
    </w:p>
    <w:p w:rsidR="00000000" w:rsidDel="00000000" w:rsidP="00000000" w:rsidRDefault="00000000" w:rsidRPr="00000000" w14:paraId="00000064">
      <w:pPr>
        <w:spacing w:after="120" w:lineRule="auto"/>
        <w:ind w:left="0" w:firstLine="0"/>
        <w:rPr/>
      </w:pPr>
      <w:r w:rsidDel="00000000" w:rsidR="00000000" w:rsidRPr="00000000">
        <w:rPr>
          <w:rtl w:val="0"/>
        </w:rPr>
        <w:t xml:space="preserve">Ejemplo de algunos NRF.</w:t>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6960"/>
        <w:tblGridChange w:id="0">
          <w:tblGrid>
            <w:gridCol w:w="2400"/>
            <w:gridCol w:w="69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4e79" w:val="clear"/>
            <w:tcMar>
              <w:top w:w="120.0" w:type="dxa"/>
              <w:left w:w="140.0" w:type="dxa"/>
              <w:bottom w:w="120.0" w:type="dxa"/>
              <w:right w:w="140.0" w:type="dxa"/>
            </w:tcMar>
          </w:tcPr>
          <w:p w:rsidR="00000000" w:rsidDel="00000000" w:rsidP="00000000" w:rsidRDefault="00000000" w:rsidRPr="00000000" w14:paraId="00000065">
            <w:pPr>
              <w:rPr/>
            </w:pPr>
            <w:r w:rsidDel="00000000" w:rsidR="00000000" w:rsidRPr="00000000">
              <w:rPr>
                <w:b w:val="1"/>
                <w:bCs w:val="1"/>
                <w:color w:val="ffffff"/>
                <w:sz w:val="21"/>
                <w:szCs w:val="21"/>
                <w:rtl w:val="0"/>
              </w:rPr>
              <w:t xml:space="preserve">Categoría NRF</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4e79" w:val="clear"/>
            <w:tcMar>
              <w:top w:w="120.0" w:type="dxa"/>
              <w:left w:w="140.0" w:type="dxa"/>
              <w:bottom w:w="120.0" w:type="dxa"/>
              <w:right w:w="140.0" w:type="dxa"/>
            </w:tcMar>
          </w:tcPr>
          <w:p w:rsidR="00000000" w:rsidDel="00000000" w:rsidP="00000000" w:rsidRDefault="00000000" w:rsidRPr="00000000" w14:paraId="00000066">
            <w:pPr>
              <w:rPr/>
            </w:pPr>
            <w:r w:rsidDel="00000000" w:rsidR="00000000" w:rsidRPr="00000000">
              <w:rPr>
                <w:b w:val="1"/>
                <w:bCs w:val="1"/>
                <w:color w:val="ffffff"/>
                <w:sz w:val="21"/>
                <w:szCs w:val="21"/>
                <w:rtl w:val="0"/>
              </w:rPr>
              <w:t xml:space="preserve">Contenido esperado</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7">
            <w:pPr>
              <w:rPr/>
            </w:pPr>
            <w:r w:rsidDel="00000000" w:rsidR="00000000" w:rsidRPr="00000000">
              <w:rPr>
                <w:sz w:val="20"/>
                <w:szCs w:val="20"/>
                <w:rtl w:val="0"/>
              </w:rPr>
              <w:t xml:space="preserve">Rendimiento y escalabilidad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8">
            <w:pPr>
              <w:rPr/>
            </w:pPr>
            <w:r w:rsidDel="00000000" w:rsidR="00000000" w:rsidRPr="00000000">
              <w:rPr>
                <w:sz w:val="20"/>
                <w:szCs w:val="20"/>
                <w:rtl w:val="0"/>
              </w:rPr>
              <w:t xml:space="preserve">Tiempo de respuesta máximo de las operaciones críticas. Número de usuarios concurrentes soportados. Capacidad de crecimiento horizontal/vertical.</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69">
            <w:pPr>
              <w:rPr/>
            </w:pPr>
            <w:r w:rsidDel="00000000" w:rsidR="00000000" w:rsidRPr="00000000">
              <w:rPr>
                <w:sz w:val="20"/>
                <w:szCs w:val="20"/>
                <w:rtl w:val="0"/>
              </w:rPr>
              <w:t xml:space="preserve">Seguridad y control de acceso</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6A">
            <w:pPr>
              <w:rPr/>
            </w:pPr>
            <w:r w:rsidDel="00000000" w:rsidR="00000000" w:rsidRPr="00000000">
              <w:rPr>
                <w:sz w:val="20"/>
                <w:szCs w:val="20"/>
                <w:rtl w:val="0"/>
              </w:rPr>
              <w:t xml:space="preserve">Modelo de autenticación (JWT, OAuth2, SSO). Política de contraseñas y sesiones. Encriptación en tránsito (HTTPS/TLS) y en reposo.</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B">
            <w:pPr>
              <w:rPr/>
            </w:pPr>
            <w:r w:rsidDel="00000000" w:rsidR="00000000" w:rsidRPr="00000000">
              <w:rPr>
                <w:sz w:val="20"/>
                <w:szCs w:val="20"/>
                <w:rtl w:val="0"/>
              </w:rPr>
              <w:t xml:space="preserve">Disponibilidad y continuidad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C">
            <w:pPr>
              <w:rPr/>
            </w:pPr>
            <w:r w:rsidDel="00000000" w:rsidR="00000000" w:rsidRPr="00000000">
              <w:rPr>
                <w:sz w:val="20"/>
                <w:szCs w:val="20"/>
                <w:rtl w:val="0"/>
              </w:rPr>
              <w:t xml:space="preserve">SLA de disponibilidad (ej. 99.5%). Estrategia de backup y recuperación ante fallos. RTO y RPO definidos.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6D">
            <w:pPr>
              <w:rPr/>
            </w:pPr>
            <w:r w:rsidDel="00000000" w:rsidR="00000000" w:rsidRPr="00000000">
              <w:rPr>
                <w:sz w:val="20"/>
                <w:szCs w:val="20"/>
                <w:rtl w:val="0"/>
              </w:rPr>
              <w:t xml:space="preserve">Integraciones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6E">
            <w:pPr>
              <w:rPr/>
            </w:pPr>
            <w:r w:rsidDel="00000000" w:rsidR="00000000" w:rsidRPr="00000000">
              <w:rPr>
                <w:sz w:val="20"/>
                <w:szCs w:val="20"/>
                <w:rtl w:val="0"/>
              </w:rPr>
              <w:t xml:space="preserve">Sistemas externos con los que debe conectarse el sistema. Protocolos y estándares de integración (REST, SOAP, webhooks). Manejo de errores de integración.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F">
            <w:pPr>
              <w:rPr/>
            </w:pPr>
            <w:r w:rsidDel="00000000" w:rsidR="00000000" w:rsidRPr="00000000">
              <w:rPr>
                <w:sz w:val="20"/>
                <w:szCs w:val="20"/>
                <w:rtl w:val="0"/>
              </w:rPr>
              <w:t xml:space="preserve">Plataforma y restricciones tecnológicas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0">
            <w:pPr>
              <w:rPr/>
            </w:pPr>
            <w:r w:rsidDel="00000000" w:rsidR="00000000" w:rsidRPr="00000000">
              <w:rPr>
                <w:sz w:val="20"/>
                <w:szCs w:val="20"/>
                <w:rtl w:val="0"/>
              </w:rPr>
              <w:t xml:space="preserve">Stack tecnológico acordado (lenguaje, framework, base de datos, cloud provider). Restricciones de licenciamiento. Compatibilidad con navegadores y dispositivos.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71">
            <w:pPr>
              <w:rPr/>
            </w:pPr>
            <w:r w:rsidDel="00000000" w:rsidR="00000000" w:rsidRPr="00000000">
              <w:rPr>
                <w:sz w:val="20"/>
                <w:szCs w:val="20"/>
                <w:rtl w:val="0"/>
              </w:rPr>
              <w:t xml:space="preserve">Usabilidad y accesibilidad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72">
            <w:pPr>
              <w:rPr/>
            </w:pPr>
            <w:r w:rsidDel="00000000" w:rsidR="00000000" w:rsidRPr="00000000">
              <w:rPr>
                <w:sz w:val="20"/>
                <w:szCs w:val="20"/>
                <w:rtl w:val="0"/>
              </w:rPr>
              <w:t xml:space="preserve">Estándares de diseño a seguir (design system propio o del cliente). Requisitos de accesibilidad (WCAG si aplica).</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3">
            <w:pPr>
              <w:rPr/>
            </w:pPr>
            <w:r w:rsidDel="00000000" w:rsidR="00000000" w:rsidRPr="00000000">
              <w:rPr>
                <w:sz w:val="20"/>
                <w:szCs w:val="20"/>
                <w:rtl w:val="0"/>
              </w:rPr>
              <w:t xml:space="preserve">Mantenibilidad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4">
            <w:pPr>
              <w:rPr/>
            </w:pPr>
            <w:r w:rsidDel="00000000" w:rsidR="00000000" w:rsidRPr="00000000">
              <w:rPr>
                <w:sz w:val="20"/>
                <w:szCs w:val="20"/>
                <w:rtl w:val="0"/>
              </w:rPr>
              <w:t xml:space="preserve">Estándares de codificación. Cobertura mínima de tests. Documentación técnica requerida (APIs, diagramas).</w:t>
            </w:r>
            <w:r w:rsidDel="00000000" w:rsidR="00000000" w:rsidRPr="00000000">
              <w:rPr>
                <w:rtl w:val="0"/>
              </w:rPr>
            </w:r>
          </w:p>
        </w:tc>
      </w:tr>
    </w:tbl>
    <w:p w:rsidR="00000000" w:rsidDel="00000000" w:rsidP="00000000" w:rsidRDefault="00000000" w:rsidRPr="00000000" w14:paraId="00000075">
      <w:pPr>
        <w:spacing w:after="12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2e75b6" w:space="0" w:sz="4" w:val="single"/>
              <w:left w:color="2e75b6" w:space="0" w:sz="24" w:val="single"/>
              <w:bottom w:color="2e75b6" w:space="0" w:sz="4" w:val="single"/>
              <w:right w:color="2e75b6" w:space="0" w:sz="4" w:val="single"/>
            </w:tcBorders>
            <w:shd w:fill="fce4d6" w:val="clear"/>
            <w:tcMar>
              <w:top w:w="160.0" w:type="dxa"/>
              <w:left w:w="220.0" w:type="dxa"/>
              <w:bottom w:w="160.0" w:type="dxa"/>
              <w:right w:w="220.0" w:type="dxa"/>
            </w:tcMar>
          </w:tcPr>
          <w:p w:rsidR="00000000" w:rsidDel="00000000" w:rsidP="00000000" w:rsidRDefault="00000000" w:rsidRPr="00000000" w14:paraId="00000076">
            <w:pPr>
              <w:spacing w:after="60" w:lineRule="auto"/>
              <w:rPr/>
            </w:pPr>
            <w:r w:rsidDel="00000000" w:rsidR="00000000" w:rsidRPr="00000000">
              <w:rPr>
                <w:b w:val="1"/>
                <w:bCs w:val="1"/>
                <w:color w:val="1f4e79"/>
                <w:rtl w:val="0"/>
              </w:rPr>
              <w:t xml:space="preserve">NRF y plataformas open source</w:t>
            </w:r>
            <w:r w:rsidDel="00000000" w:rsidR="00000000" w:rsidRPr="00000000">
              <w:rPr>
                <w:rtl w:val="0"/>
              </w:rPr>
            </w:r>
          </w:p>
          <w:p w:rsidR="00000000" w:rsidDel="00000000" w:rsidP="00000000" w:rsidRDefault="00000000" w:rsidRPr="00000000" w14:paraId="00000077">
            <w:pPr>
              <w:spacing w:line="280" w:lineRule="auto"/>
              <w:jc w:val="both"/>
              <w:rPr/>
            </w:pPr>
            <w:r w:rsidDel="00000000" w:rsidR="00000000" w:rsidRPr="00000000">
              <w:rPr>
                <w:sz w:val="21"/>
                <w:szCs w:val="21"/>
                <w:rtl w:val="0"/>
              </w:rPr>
              <w:t xml:space="preserve">Si el proyecto se desarrolla sobre ERPNext/Frappe, Prestashop u otras plataformas de software libre, se debe incluir explícitamente como NRF la estrategia de gestión de actualizaciones del core. Esto incluye: versión del core al inicio, política de actualización durante el proyecto y responsabilidades de mantenimiento.</w:t>
            </w:r>
            <w:r w:rsidDel="00000000" w:rsidR="00000000" w:rsidRPr="00000000">
              <w:rPr>
                <w:rtl w:val="0"/>
              </w:rPr>
            </w:r>
          </w:p>
        </w:tc>
      </w:tr>
    </w:tbl>
    <w:p w:rsidR="00000000" w:rsidDel="00000000" w:rsidP="00000000" w:rsidRDefault="00000000" w:rsidRPr="00000000" w14:paraId="00000078">
      <w:pPr>
        <w:spacing w:after="120" w:lineRule="auto"/>
        <w:rPr/>
      </w:pPr>
      <w:r w:rsidDel="00000000" w:rsidR="00000000" w:rsidRPr="00000000">
        <w:rPr>
          <w:rtl w:val="0"/>
        </w:rPr>
      </w:r>
    </w:p>
    <w:p w:rsidR="00000000" w:rsidDel="00000000" w:rsidP="00000000" w:rsidRDefault="00000000" w:rsidRPr="00000000" w14:paraId="00000079">
      <w:pPr>
        <w:spacing w:after="80" w:line="280" w:lineRule="auto"/>
        <w:ind w:left="720" w:firstLine="0"/>
        <w:rPr/>
      </w:pPr>
      <w:r w:rsidDel="00000000" w:rsidR="00000000" w:rsidRPr="00000000">
        <w:rPr>
          <w:rtl w:val="0"/>
        </w:rPr>
      </w:r>
    </w:p>
    <w:p w:rsidR="00000000" w:rsidDel="00000000" w:rsidP="00000000" w:rsidRDefault="00000000" w:rsidRPr="00000000" w14:paraId="0000007A">
      <w:pPr>
        <w:spacing w:after="80" w:line="280" w:lineRule="auto"/>
        <w:rPr/>
      </w:pPr>
      <w:r w:rsidDel="00000000" w:rsidR="00000000" w:rsidRPr="00000000">
        <w:rPr>
          <w:b w:val="1"/>
          <w:bCs w:val="1"/>
          <w:rtl w:val="0"/>
        </w:rPr>
        <w:t xml:space="preserve"> Nota: </w:t>
      </w:r>
      <w:r w:rsidDel="00000000" w:rsidR="00000000" w:rsidRPr="00000000">
        <w:rPr>
          <w:rtl w:val="0"/>
        </w:rPr>
        <w:t xml:space="preserve">A este documento se le anexa el documento de  “Especificación de Requisitos de SW” que se generó en el Discovery.</w:t>
      </w:r>
    </w:p>
    <w:p w:rsidR="00000000" w:rsidDel="00000000" w:rsidP="00000000" w:rsidRDefault="00000000" w:rsidRPr="00000000" w14:paraId="0000007B">
      <w:pPr>
        <w:spacing w:after="80" w:line="280" w:lineRule="auto"/>
        <w:rPr/>
      </w:pPr>
      <w:r w:rsidDel="00000000" w:rsidR="00000000" w:rsidRPr="00000000">
        <w:rPr>
          <w:rtl w:val="0"/>
        </w:rPr>
      </w:r>
    </w:p>
    <w:p w:rsidR="00000000" w:rsidDel="00000000" w:rsidP="00000000" w:rsidRDefault="00000000" w:rsidRPr="00000000" w14:paraId="0000007C">
      <w:pPr>
        <w:spacing w:after="40" w:lineRule="auto"/>
        <w:rPr/>
      </w:pPr>
      <w:r w:rsidDel="00000000" w:rsidR="00000000" w:rsidRPr="00000000">
        <w:rPr>
          <w:b w:val="1"/>
          <w:bCs w:val="1"/>
          <w:color w:val="1f4e79"/>
          <w:sz w:val="28"/>
          <w:szCs w:val="28"/>
          <w:rtl w:val="0"/>
        </w:rPr>
        <w:t xml:space="preserve"> 7.- Cronograma a Alto Nivel</w:t>
      </w:r>
      <w:r w:rsidDel="00000000" w:rsidR="00000000" w:rsidRPr="00000000">
        <w:rPr>
          <w:rtl w:val="0"/>
        </w:rPr>
      </w:r>
    </w:p>
    <w:p w:rsidR="00000000" w:rsidDel="00000000" w:rsidP="00000000" w:rsidRDefault="00000000" w:rsidRPr="00000000" w14:paraId="0000007D">
      <w:pPr>
        <w:spacing w:after="120" w:line="300" w:lineRule="auto"/>
        <w:jc w:val="both"/>
        <w:rPr/>
      </w:pPr>
      <w:r w:rsidDel="00000000" w:rsidR="00000000" w:rsidRPr="00000000">
        <w:rPr>
          <w:rtl w:val="0"/>
        </w:rPr>
        <w:t xml:space="preserve">Es la sección de mayor rigor analítico y debe estar soportada por el trabajo de Discovery (F1) y la Arquitectura de Alto Nivel (HLA). </w:t>
      </w:r>
    </w:p>
    <w:p w:rsidR="00000000" w:rsidDel="00000000" w:rsidP="00000000" w:rsidRDefault="00000000" w:rsidRPr="00000000" w14:paraId="0000007E">
      <w:pPr>
        <w:spacing w:after="120" w:line="300" w:lineRule="auto"/>
        <w:jc w:val="both"/>
        <w:rPr/>
      </w:pPr>
      <w:r w:rsidDel="00000000" w:rsidR="00000000" w:rsidRPr="00000000">
        <w:rPr>
          <w:rtl w:val="0"/>
        </w:rPr>
        <w:t xml:space="preserve">El cronograma traduce la estimación técnica en un calendario de ejecución. Debe mostrar claramente cuándo se inicia y se entrega cada milestone, y cuándo se realizan los hitos de pago. Queda explícita la estimación de esfuerzo y costo de cada milestone. 7.2 Desarrollo por fases / Milestones</w:t>
      </w:r>
    </w:p>
    <w:p w:rsidR="00000000" w:rsidDel="00000000" w:rsidP="00000000" w:rsidRDefault="00000000" w:rsidRPr="00000000" w14:paraId="0000007F">
      <w:pPr>
        <w:pStyle w:val="Heading3"/>
        <w:rPr/>
      </w:pPr>
      <w:bookmarkStart w:colFirst="0" w:colLast="0" w:name="_heading=h.6mn27r8wybb9" w:id="6"/>
      <w:bookmarkEnd w:id="6"/>
      <w:r w:rsidDel="00000000" w:rsidR="00000000" w:rsidRPr="00000000">
        <w:rPr>
          <w:rtl w:val="0"/>
        </w:rPr>
        <w:t xml:space="preserve">7.1 Desarrollo por fases / </w:t>
      </w:r>
      <w:r w:rsidDel="00000000" w:rsidR="00000000" w:rsidRPr="00000000">
        <w:rPr>
          <w:rtl w:val="0"/>
        </w:rPr>
        <w:t xml:space="preserve">Estimación de Entregables por Milestone</w:t>
      </w:r>
      <w:r w:rsidDel="00000000" w:rsidR="00000000" w:rsidRPr="00000000">
        <w:rPr>
          <w:rtl w:val="0"/>
        </w:rPr>
      </w:r>
    </w:p>
    <w:p w:rsidR="00000000" w:rsidDel="00000000" w:rsidP="00000000" w:rsidRDefault="00000000" w:rsidRPr="00000000" w14:paraId="00000080">
      <w:pPr>
        <w:spacing w:after="120" w:line="300" w:lineRule="auto"/>
        <w:jc w:val="both"/>
        <w:rPr/>
      </w:pPr>
      <w:r w:rsidDel="00000000" w:rsidR="00000000" w:rsidRPr="00000000">
        <w:rPr>
          <w:rtl w:val="0"/>
        </w:rPr>
        <w:t xml:space="preserve">Los FR y NFR se agrupan en milestones que representan entregables de valor para el cliente. Cada milestone tiene una duración estimada y un conjunto específico de RF.</w:t>
      </w:r>
    </w:p>
    <w:p w:rsidR="00000000" w:rsidDel="00000000" w:rsidP="00000000" w:rsidRDefault="00000000" w:rsidRPr="00000000" w14:paraId="00000081">
      <w:pPr>
        <w:spacing w:after="120" w:line="300" w:lineRule="auto"/>
        <w:jc w:val="both"/>
        <w:rPr/>
      </w:pPr>
      <w:r w:rsidDel="00000000" w:rsidR="00000000" w:rsidRPr="00000000">
        <w:rPr>
          <w:rtl w:val="0"/>
        </w:rPr>
        <w:t xml:space="preserve">Para cada milestone, documentar:</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Nombre y número del milestone.</w:t>
      </w:r>
    </w:p>
    <w:p w:rsidR="00000000" w:rsidDel="00000000" w:rsidP="00000000" w:rsidRDefault="00000000" w:rsidRPr="00000000" w14:paraId="00000083">
      <w:pPr>
        <w:numPr>
          <w:ilvl w:val="0"/>
          <w:numId w:val="1"/>
        </w:numPr>
        <w:spacing w:after="0" w:afterAutospacing="0" w:line="280" w:lineRule="auto"/>
        <w:ind w:left="1440" w:hanging="360"/>
        <w:rPr>
          <w:u w:val="none"/>
        </w:rPr>
      </w:pPr>
      <w:r w:rsidDel="00000000" w:rsidR="00000000" w:rsidRPr="00000000">
        <w:rPr>
          <w:rtl w:val="0"/>
        </w:rPr>
        <w:t xml:space="preserve">Hitos de entrega con total de horas de cada milestone o entregable</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 de negocio que cubre.</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RF incluidos (referenciados por código).</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Tareas de desarrollo principales que responden a cada RF.</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Entregables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formales al finalizar el milestone.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0" w:lineRule="auto"/>
        <w:ind w:left="0" w:right="0" w:firstLine="0"/>
        <w:jc w:val="left"/>
        <w:rPr/>
      </w:pPr>
      <w:r w:rsidDel="00000000" w:rsidR="00000000" w:rsidRPr="00000000">
        <w:rPr>
          <w:rtl w:val="0"/>
        </w:rPr>
      </w:r>
    </w:p>
    <w:p w:rsidR="00000000" w:rsidDel="00000000" w:rsidP="00000000" w:rsidRDefault="00000000" w:rsidRPr="00000000" w14:paraId="00000089">
      <w:pPr>
        <w:pStyle w:val="Heading3"/>
        <w:rPr>
          <w:color w:val="000000"/>
        </w:rPr>
      </w:pPr>
      <w:bookmarkStart w:colFirst="0" w:colLast="0" w:name="_heading=h.kcoh3jy8gurh" w:id="7"/>
      <w:bookmarkEnd w:id="7"/>
      <w:r w:rsidDel="00000000" w:rsidR="00000000" w:rsidRPr="00000000">
        <w:rPr>
          <w:color w:val="000000"/>
          <w:rtl w:val="0"/>
        </w:rPr>
        <w:t xml:space="preserve">Metodología de estimación</w:t>
      </w:r>
    </w:p>
    <w:p w:rsidR="00000000" w:rsidDel="00000000" w:rsidP="00000000" w:rsidRDefault="00000000" w:rsidRPr="00000000" w14:paraId="0000008A">
      <w:pPr>
        <w:spacing w:after="120" w:line="300" w:lineRule="auto"/>
        <w:jc w:val="both"/>
        <w:rPr/>
      </w:pPr>
      <w:r w:rsidDel="00000000" w:rsidR="00000000" w:rsidRPr="00000000">
        <w:rPr>
          <w:rtl w:val="0"/>
        </w:rPr>
        <w:t xml:space="preserve">Para cada entregable se analiza la viabilidad técnica y el esfuerzo requerido, considerando los siguientes componentes obligatorios, aquí se establece la estimación prevista que el Experto o Tecnical Leader pudo generar sobre este desarrollo cuando se abordó la HLA. Aquí van implícitos en la estimación los siguientes puntos a tener en cuenta:</w:t>
      </w:r>
    </w:p>
    <w:p w:rsidR="00000000" w:rsidDel="00000000" w:rsidP="00000000" w:rsidRDefault="00000000" w:rsidRPr="00000000" w14:paraId="0000008B">
      <w:pPr>
        <w:spacing w:after="12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0"/>
        <w:gridCol w:w="6560"/>
        <w:tblGridChange w:id="0">
          <w:tblGrid>
            <w:gridCol w:w="2800"/>
            <w:gridCol w:w="65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4e79" w:val="clear"/>
            <w:tcMar>
              <w:top w:w="120.0" w:type="dxa"/>
              <w:left w:w="140.0" w:type="dxa"/>
              <w:bottom w:w="120.0" w:type="dxa"/>
              <w:right w:w="140.0" w:type="dxa"/>
            </w:tcMar>
          </w:tcPr>
          <w:p w:rsidR="00000000" w:rsidDel="00000000" w:rsidP="00000000" w:rsidRDefault="00000000" w:rsidRPr="00000000" w14:paraId="0000008C">
            <w:pPr>
              <w:rPr/>
            </w:pPr>
            <w:r w:rsidDel="00000000" w:rsidR="00000000" w:rsidRPr="00000000">
              <w:rPr>
                <w:b w:val="1"/>
                <w:bCs w:val="1"/>
                <w:color w:val="ffffff"/>
                <w:sz w:val="21"/>
                <w:szCs w:val="21"/>
                <w:rtl w:val="0"/>
              </w:rPr>
              <w:t xml:space="preserve">Componente de estimación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4e79" w:val="clear"/>
            <w:tcMar>
              <w:top w:w="120.0" w:type="dxa"/>
              <w:left w:w="140.0" w:type="dxa"/>
              <w:bottom w:w="120.0" w:type="dxa"/>
              <w:right w:w="140.0" w:type="dxa"/>
            </w:tcMar>
          </w:tcPr>
          <w:p w:rsidR="00000000" w:rsidDel="00000000" w:rsidP="00000000" w:rsidRDefault="00000000" w:rsidRPr="00000000" w14:paraId="0000008D">
            <w:pPr>
              <w:rPr/>
            </w:pPr>
            <w:r w:rsidDel="00000000" w:rsidR="00000000" w:rsidRPr="00000000">
              <w:rPr>
                <w:b w:val="1"/>
                <w:bCs w:val="1"/>
                <w:color w:val="ffffff"/>
                <w:sz w:val="21"/>
                <w:szCs w:val="21"/>
                <w:rtl w:val="0"/>
              </w:rPr>
              <w:t xml:space="preserve">Descripción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8E">
            <w:pPr>
              <w:rPr/>
            </w:pPr>
            <w:r w:rsidDel="00000000" w:rsidR="00000000" w:rsidRPr="00000000">
              <w:rPr>
                <w:color w:val="000000"/>
                <w:sz w:val="20"/>
                <w:szCs w:val="20"/>
                <w:rtl w:val="0"/>
              </w:rPr>
              <w:t xml:space="preserve">Diseño y prototipado (high-level scope)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8F">
            <w:pPr>
              <w:rPr/>
            </w:pPr>
            <w:r w:rsidDel="00000000" w:rsidR="00000000" w:rsidRPr="00000000">
              <w:rPr>
                <w:color w:val="000000"/>
                <w:sz w:val="20"/>
                <w:szCs w:val="20"/>
                <w:rtl w:val="0"/>
              </w:rPr>
              <w:t xml:space="preserve">Esfuerzo de diseño UX/UI y prototipado de wireframes o mockups de alta fidelidad según el análisis del alcance.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90">
            <w:pPr>
              <w:rPr/>
            </w:pPr>
            <w:r w:rsidDel="00000000" w:rsidR="00000000" w:rsidRPr="00000000">
              <w:rPr>
                <w:color w:val="000000"/>
                <w:sz w:val="20"/>
                <w:szCs w:val="20"/>
                <w:rtl w:val="0"/>
              </w:rPr>
              <w:t xml:space="preserve">Desarrollo de funcionalidades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91">
            <w:pPr>
              <w:rPr/>
            </w:pPr>
            <w:r w:rsidDel="00000000" w:rsidR="00000000" w:rsidRPr="00000000">
              <w:rPr>
                <w:color w:val="000000"/>
                <w:sz w:val="20"/>
                <w:szCs w:val="20"/>
                <w:rtl w:val="0"/>
              </w:rPr>
              <w:t xml:space="preserve">Implementación del código fuente: backend, frontend, integraciones. Es el componente de mayor peso.</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92">
            <w:pPr>
              <w:rPr/>
            </w:pPr>
            <w:r w:rsidDel="00000000" w:rsidR="00000000" w:rsidRPr="00000000">
              <w:rPr>
                <w:color w:val="000000"/>
                <w:sz w:val="20"/>
                <w:szCs w:val="20"/>
                <w:rtl w:val="0"/>
              </w:rPr>
              <w:t xml:space="preserve">Testing interno</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93">
            <w:pPr>
              <w:rPr/>
            </w:pPr>
            <w:r w:rsidDel="00000000" w:rsidR="00000000" w:rsidRPr="00000000">
              <w:rPr>
                <w:color w:val="000000"/>
                <w:sz w:val="20"/>
                <w:szCs w:val="20"/>
                <w:rtl w:val="0"/>
              </w:rPr>
              <w:t xml:space="preserve">Pruebas unitarias + QA funcional (manual y/o automatizado mediante QA Automation) + corrección de bugs detectados internamente.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94">
            <w:pPr>
              <w:rPr/>
            </w:pPr>
            <w:r w:rsidDel="00000000" w:rsidR="00000000" w:rsidRPr="00000000">
              <w:rPr>
                <w:color w:val="000000"/>
                <w:sz w:val="20"/>
                <w:szCs w:val="20"/>
                <w:rtl w:val="0"/>
              </w:rPr>
              <w:t xml:space="preserve">UAT — Pruebas de aceptación del cliente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95">
            <w:pPr>
              <w:rPr/>
            </w:pPr>
            <w:r w:rsidDel="00000000" w:rsidR="00000000" w:rsidRPr="00000000">
              <w:rPr>
                <w:color w:val="000000"/>
                <w:sz w:val="20"/>
                <w:szCs w:val="20"/>
                <w:rtl w:val="0"/>
              </w:rPr>
              <w:t xml:space="preserve">Período formal en el que el cliente valida el entregable. Se define un plazo estándar (ej. 5 días hábiles) y el proceso de reporte de errores bloqueantes.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96">
            <w:pPr>
              <w:rPr/>
            </w:pPr>
            <w:r w:rsidDel="00000000" w:rsidR="00000000" w:rsidRPr="00000000">
              <w:rPr>
                <w:color w:val="000000"/>
                <w:sz w:val="20"/>
                <w:szCs w:val="20"/>
                <w:rtl w:val="0"/>
              </w:rPr>
              <w:t xml:space="preserve">Buffer / Colchón de contingencia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97">
            <w:pPr>
              <w:rPr/>
            </w:pPr>
            <w:r w:rsidDel="00000000" w:rsidR="00000000" w:rsidRPr="00000000">
              <w:rPr>
                <w:color w:val="000000"/>
                <w:sz w:val="20"/>
                <w:szCs w:val="20"/>
                <w:rtl w:val="0"/>
              </w:rPr>
              <w:t xml:space="preserve">Entre el 10% y el 20% del tiempo total de estimación base (Desarrollo + Testing). El porcentaje depende del tipo de proyecto, el stack tecnológico y los roles involucrados.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98">
            <w:pPr>
              <w:rPr/>
            </w:pPr>
            <w:r w:rsidDel="00000000" w:rsidR="00000000" w:rsidRPr="00000000">
              <w:rPr>
                <w:color w:val="000000"/>
                <w:sz w:val="20"/>
                <w:szCs w:val="20"/>
                <w:rtl w:val="0"/>
              </w:rPr>
              <w:t xml:space="preserve">Overhead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40.0" w:type="dxa"/>
              <w:bottom w:w="100.0" w:type="dxa"/>
              <w:right w:w="140.0" w:type="dxa"/>
            </w:tcMar>
          </w:tcPr>
          <w:p w:rsidR="00000000" w:rsidDel="00000000" w:rsidP="00000000" w:rsidRDefault="00000000" w:rsidRPr="00000000" w14:paraId="00000099">
            <w:pPr>
              <w:rPr/>
            </w:pPr>
            <w:r w:rsidDel="00000000" w:rsidR="00000000" w:rsidRPr="00000000">
              <w:rPr>
                <w:color w:val="000000"/>
                <w:sz w:val="20"/>
                <w:szCs w:val="20"/>
                <w:rtl w:val="0"/>
              </w:rPr>
              <w:t xml:space="preserve">Tareas no directamente productivas pero necesarias: stand-ups diarios, grooming del backlog, demos al cliente, gestión de proyecto.</w:t>
            </w:r>
            <w:r w:rsidDel="00000000" w:rsidR="00000000" w:rsidRPr="00000000">
              <w:rPr>
                <w:rtl w:val="0"/>
              </w:rPr>
            </w:r>
          </w:p>
        </w:tc>
      </w:tr>
    </w:tbl>
    <w:p w:rsidR="00000000" w:rsidDel="00000000" w:rsidP="00000000" w:rsidRDefault="00000000" w:rsidRPr="00000000" w14:paraId="0000009A">
      <w:pPr>
        <w:spacing w:after="12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2e75b6" w:space="0" w:sz="4" w:val="single"/>
              <w:left w:color="2e75b6" w:space="0" w:sz="24" w:val="single"/>
              <w:bottom w:color="2e75b6" w:space="0" w:sz="4" w:val="single"/>
              <w:right w:color="2e75b6" w:space="0" w:sz="4" w:val="single"/>
            </w:tcBorders>
            <w:shd w:fill="fff4cc" w:val="clear"/>
            <w:tcMar>
              <w:top w:w="160.0" w:type="dxa"/>
              <w:left w:w="220.0" w:type="dxa"/>
              <w:bottom w:w="160.0" w:type="dxa"/>
              <w:right w:w="220.0" w:type="dxa"/>
            </w:tcMar>
          </w:tcPr>
          <w:p w:rsidR="00000000" w:rsidDel="00000000" w:rsidP="00000000" w:rsidRDefault="00000000" w:rsidRPr="00000000" w14:paraId="0000009B">
            <w:pPr>
              <w:spacing w:after="60" w:lineRule="auto"/>
              <w:rPr/>
            </w:pPr>
            <w:r w:rsidDel="00000000" w:rsidR="00000000" w:rsidRPr="00000000">
              <w:rPr>
                <w:b w:val="1"/>
                <w:bCs w:val="1"/>
                <w:color w:val="1f4e79"/>
                <w:rtl w:val="0"/>
              </w:rPr>
              <w:t xml:space="preserve">Fórmula de estimación</w:t>
            </w:r>
            <w:r w:rsidDel="00000000" w:rsidR="00000000" w:rsidRPr="00000000">
              <w:rPr>
                <w:rtl w:val="0"/>
              </w:rPr>
            </w:r>
          </w:p>
          <w:p w:rsidR="00000000" w:rsidDel="00000000" w:rsidP="00000000" w:rsidRDefault="00000000" w:rsidRPr="00000000" w14:paraId="0000009C">
            <w:pPr>
              <w:spacing w:line="280" w:lineRule="auto"/>
              <w:jc w:val="both"/>
              <w:rPr/>
            </w:pPr>
            <w:r w:rsidDel="00000000" w:rsidR="00000000" w:rsidRPr="00000000">
              <w:rPr>
                <w:sz w:val="21"/>
                <w:szCs w:val="21"/>
                <w:rtl w:val="0"/>
              </w:rPr>
              <w:t xml:space="preserve">Estimación Total = Desarrollo + Testing Interno + Corrección de Bugs + Overhead + UAT + Colchón de Contingencia  Esta fórmula debe aplicarse de forma transparente por milestone y debe reflejarse en el cronograma de la sección 10.</w:t>
            </w:r>
            <w:r w:rsidDel="00000000" w:rsidR="00000000" w:rsidRPr="00000000">
              <w:rPr>
                <w:rtl w:val="0"/>
              </w:rPr>
            </w:r>
          </w:p>
        </w:tc>
      </w:tr>
    </w:tbl>
    <w:p w:rsidR="00000000" w:rsidDel="00000000" w:rsidP="00000000" w:rsidRDefault="00000000" w:rsidRPr="00000000" w14:paraId="0000009D">
      <w:pPr>
        <w:spacing w:after="120" w:lineRule="auto"/>
        <w:rPr/>
      </w:pPr>
      <w:r w:rsidDel="00000000" w:rsidR="00000000" w:rsidRPr="00000000">
        <w:rPr>
          <w:rtl w:val="0"/>
        </w:rPr>
      </w:r>
    </w:p>
    <w:p w:rsidR="00000000" w:rsidDel="00000000" w:rsidP="00000000" w:rsidRDefault="00000000" w:rsidRPr="00000000" w14:paraId="0000009E">
      <w:pPr>
        <w:pStyle w:val="Heading3"/>
        <w:rPr>
          <w:b w:val="0"/>
          <w:bCs w:val="0"/>
          <w:color w:val="000000"/>
          <w:sz w:val="20"/>
          <w:szCs w:val="20"/>
        </w:rPr>
      </w:pPr>
      <w:bookmarkStart w:colFirst="0" w:colLast="0" w:name="_heading=h.eup36nepnc22" w:id="8"/>
      <w:bookmarkEnd w:id="8"/>
      <w:r w:rsidDel="00000000" w:rsidR="00000000" w:rsidRPr="00000000">
        <w:rPr>
          <w:b w:val="0"/>
          <w:bCs w:val="0"/>
          <w:color w:val="000000"/>
          <w:sz w:val="20"/>
          <w:szCs w:val="20"/>
          <w:rtl w:val="0"/>
        </w:rPr>
        <w:t xml:space="preserve">Se debe generar una estructura que deje muy clara la estimación por cada milestone.</w:t>
      </w:r>
    </w:p>
    <w:p w:rsidR="00000000" w:rsidDel="00000000" w:rsidP="00000000" w:rsidRDefault="00000000" w:rsidRPr="00000000" w14:paraId="0000009F">
      <w:pPr>
        <w:spacing w:after="120" w:lineRule="auto"/>
        <w:rPr>
          <w:b w:val="1"/>
          <w:bCs w:val="1"/>
          <w:color w:val="1f4e79"/>
          <w:sz w:val="28"/>
          <w:szCs w:val="28"/>
        </w:rPr>
      </w:pPr>
      <w:r w:rsidDel="00000000" w:rsidR="00000000" w:rsidRPr="00000000">
        <w:rPr>
          <w:rtl w:val="0"/>
        </w:rPr>
      </w:r>
    </w:p>
    <w:p w:rsidR="00000000" w:rsidDel="00000000" w:rsidP="00000000" w:rsidRDefault="00000000" w:rsidRPr="00000000" w14:paraId="000000A0">
      <w:pPr>
        <w:spacing w:after="40" w:lineRule="auto"/>
        <w:rPr/>
      </w:pPr>
      <w:r w:rsidDel="00000000" w:rsidR="00000000" w:rsidRPr="00000000">
        <w:rPr>
          <w:b w:val="1"/>
          <w:bCs w:val="1"/>
          <w:color w:val="1f4e79"/>
          <w:sz w:val="28"/>
          <w:szCs w:val="28"/>
          <w:rtl w:val="0"/>
        </w:rPr>
        <w:t xml:space="preserve">8.- Enfoque Metodológico</w:t>
      </w:r>
      <w:r w:rsidDel="00000000" w:rsidR="00000000" w:rsidRPr="00000000">
        <w:rPr>
          <w:rtl w:val="0"/>
        </w:rPr>
      </w:r>
    </w:p>
    <w:p w:rsidR="00000000" w:rsidDel="00000000" w:rsidP="00000000" w:rsidRDefault="00000000" w:rsidRPr="00000000" w14:paraId="000000A1">
      <w:pPr>
        <w:spacing w:after="120" w:line="300" w:lineRule="auto"/>
        <w:jc w:val="both"/>
        <w:rPr/>
      </w:pPr>
      <w:r w:rsidDel="00000000" w:rsidR="00000000" w:rsidRPr="00000000">
        <w:rPr>
          <w:rtl w:val="0"/>
        </w:rPr>
        <w:t xml:space="preserve">Esta sección describe el marco de trabajo bajo el que el equipo de Yarey-Tech ejecutará el proyecto. Contenido que debe incluir:</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Descripción del ciclo de vida del proyecto (metodología ágil con sprints, entrega por milestones).</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Duración de los sprints y cadencia de releases.</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Ceremonias del proceso: Sprint Planning, Demo, Retrospectiva, Grooming.</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Proceso de gestión de cambios: cómo se tratan las solicitudes de cambio fuera del alcance firmado.</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Herramientas de gestión y comunicación a utilizar (Redmine, Slack, etc.).</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Proceso de QA Automation: descripción explícita de que el testing incluye automatización y en qué momento del ciclo se integra.</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Proceso de entrega y aceptación por milestone: plazos de revisión del cliente, criterios de error bloqueante, condición de aceptación tácita.</w:t>
      </w:r>
    </w:p>
    <w:p w:rsidR="00000000" w:rsidDel="00000000" w:rsidP="00000000" w:rsidRDefault="00000000" w:rsidRPr="00000000" w14:paraId="000000A9">
      <w:pPr>
        <w:spacing w:after="120" w:lineRule="auto"/>
        <w:rPr/>
      </w:pPr>
      <w:r w:rsidDel="00000000" w:rsidR="00000000" w:rsidRPr="00000000">
        <w:rPr>
          <w:rtl w:val="0"/>
        </w:rPr>
      </w:r>
    </w:p>
    <w:p w:rsidR="00000000" w:rsidDel="00000000" w:rsidP="00000000" w:rsidRDefault="00000000" w:rsidRPr="00000000" w14:paraId="000000AA">
      <w:pPr>
        <w:spacing w:after="12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2e75b6" w:space="0" w:sz="4" w:val="single"/>
              <w:left w:color="2e75b6" w:space="0" w:sz="24" w:val="single"/>
              <w:bottom w:color="2e75b6" w:space="0" w:sz="4" w:val="single"/>
              <w:right w:color="2e75b6" w:space="0" w:sz="4" w:val="single"/>
            </w:tcBorders>
            <w:shd w:fill="e2efda" w:val="clear"/>
            <w:tcMar>
              <w:top w:w="160.0" w:type="dxa"/>
              <w:left w:w="220.0" w:type="dxa"/>
              <w:bottom w:w="160.0" w:type="dxa"/>
              <w:right w:w="220.0" w:type="dxa"/>
            </w:tcMar>
          </w:tcPr>
          <w:p w:rsidR="00000000" w:rsidDel="00000000" w:rsidP="00000000" w:rsidRDefault="00000000" w:rsidRPr="00000000" w14:paraId="000000AB">
            <w:pPr>
              <w:spacing w:after="60" w:lineRule="auto"/>
              <w:rPr/>
            </w:pPr>
            <w:r w:rsidDel="00000000" w:rsidR="00000000" w:rsidRPr="00000000">
              <w:rPr>
                <w:b w:val="1"/>
                <w:bCs w:val="1"/>
                <w:color w:val="1f4e79"/>
                <w:rtl w:val="0"/>
              </w:rPr>
              <w:t xml:space="preserve">Proceso de aceptación estándar de Yarey</w:t>
            </w:r>
            <w:r w:rsidDel="00000000" w:rsidR="00000000" w:rsidRPr="00000000">
              <w:rPr>
                <w:rtl w:val="0"/>
              </w:rPr>
            </w:r>
          </w:p>
          <w:p w:rsidR="00000000" w:rsidDel="00000000" w:rsidP="00000000" w:rsidRDefault="00000000" w:rsidRPr="00000000" w14:paraId="000000AC">
            <w:pPr>
              <w:spacing w:line="280" w:lineRule="auto"/>
              <w:jc w:val="both"/>
              <w:rPr/>
            </w:pPr>
            <w:r w:rsidDel="00000000" w:rsidR="00000000" w:rsidRPr="00000000">
              <w:rPr>
                <w:sz w:val="21"/>
                <w:szCs w:val="21"/>
                <w:rtl w:val="0"/>
              </w:rPr>
              <w:t xml:space="preserve">Tras la notificación de entrega: (1) El cliente tiene X días hábiles para revisar. (2) Debe reportar por escrito errores bloqueantes (aquellos que impidan el uso fundamental de la funcionalidad). (3) El proveedor corrige sin costo adicional. (4) El entregable se considera aceptado si el cliente comunica conformidad por escrito </w:t>
            </w:r>
            <w:r w:rsidDel="00000000" w:rsidR="00000000" w:rsidRPr="00000000">
              <w:rPr>
                <w:sz w:val="21"/>
                <w:szCs w:val="21"/>
                <w:rtl w:val="0"/>
              </w:rPr>
              <w:t xml:space="preserve">O si transcurren los 5 días sin comunicación de errores bloqueantes.</w:t>
            </w:r>
            <w:r w:rsidDel="00000000" w:rsidR="00000000" w:rsidRPr="00000000">
              <w:rPr>
                <w:rtl w:val="0"/>
              </w:rPr>
            </w:r>
          </w:p>
        </w:tc>
      </w:tr>
    </w:tbl>
    <w:p w:rsidR="00000000" w:rsidDel="00000000" w:rsidP="00000000" w:rsidRDefault="00000000" w:rsidRPr="00000000" w14:paraId="000000AD">
      <w:pPr>
        <w:spacing w:after="120" w:lineRule="auto"/>
        <w:rPr>
          <w:b w:val="1"/>
          <w:bCs w:val="1"/>
          <w:color w:val="1f4e79"/>
          <w:sz w:val="28"/>
          <w:szCs w:val="28"/>
        </w:rPr>
      </w:pPr>
      <w:r w:rsidDel="00000000" w:rsidR="00000000" w:rsidRPr="00000000">
        <w:rPr>
          <w:rtl w:val="0"/>
        </w:rPr>
      </w:r>
    </w:p>
    <w:p w:rsidR="00000000" w:rsidDel="00000000" w:rsidP="00000000" w:rsidRDefault="00000000" w:rsidRPr="00000000" w14:paraId="000000AE">
      <w:pPr>
        <w:spacing w:after="40" w:lineRule="auto"/>
        <w:rPr>
          <w:b w:val="1"/>
          <w:bCs w:val="1"/>
          <w:color w:val="1f4e79"/>
          <w:sz w:val="28"/>
          <w:szCs w:val="28"/>
        </w:rPr>
      </w:pPr>
      <w:r w:rsidDel="00000000" w:rsidR="00000000" w:rsidRPr="00000000">
        <w:rPr>
          <w:b w:val="1"/>
          <w:bCs w:val="1"/>
          <w:color w:val="1f4e79"/>
          <w:sz w:val="28"/>
          <w:szCs w:val="28"/>
          <w:rtl w:val="0"/>
        </w:rPr>
        <w:t xml:space="preserve">9.- Equipo Técnico</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Rol , Cantidad de personas, </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8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Responsabilidades principales en el contexto del proyecto.</w:t>
      </w:r>
    </w:p>
    <w:p w:rsidR="00000000" w:rsidDel="00000000" w:rsidP="00000000" w:rsidRDefault="00000000" w:rsidRPr="00000000" w14:paraId="000000B1">
      <w:pPr>
        <w:spacing w:after="40" w:lineRule="auto"/>
        <w:rPr/>
      </w:pPr>
      <w:r w:rsidDel="00000000" w:rsidR="00000000" w:rsidRPr="00000000">
        <w:rPr>
          <w:b w:val="1"/>
          <w:bCs w:val="1"/>
          <w:color w:val="1f4e79"/>
          <w:sz w:val="28"/>
          <w:szCs w:val="28"/>
          <w:rtl w:val="0"/>
        </w:rPr>
        <w:t xml:space="preserve">10.- Arquitectura Técnica Propuesta</w:t>
      </w:r>
      <w:r w:rsidDel="00000000" w:rsidR="00000000" w:rsidRPr="00000000">
        <w:rPr>
          <w:rtl w:val="0"/>
        </w:rPr>
      </w:r>
    </w:p>
    <w:p w:rsidR="00000000" w:rsidDel="00000000" w:rsidP="00000000" w:rsidRDefault="00000000" w:rsidRPr="00000000" w14:paraId="000000B2">
      <w:pPr>
        <w:spacing w:after="120" w:lineRule="auto"/>
        <w:rPr/>
      </w:pPr>
      <w:r w:rsidDel="00000000" w:rsidR="00000000" w:rsidRPr="00000000">
        <w:rPr>
          <w:rtl w:val="0"/>
        </w:rPr>
        <w:t xml:space="preserve">Stack tecnológico y arquitectura de la solución</w:t>
      </w:r>
    </w:p>
    <w:p w:rsidR="00000000" w:rsidDel="00000000" w:rsidP="00000000" w:rsidRDefault="00000000" w:rsidRPr="00000000" w14:paraId="000000B3">
      <w:pPr>
        <w:pStyle w:val="Heading3"/>
        <w:rPr/>
      </w:pPr>
      <w:bookmarkStart w:colFirst="0" w:colLast="0" w:name="_heading=h.ni1dow96fqrb" w:id="9"/>
      <w:bookmarkEnd w:id="9"/>
      <w:r w:rsidDel="00000000" w:rsidR="00000000" w:rsidRPr="00000000">
        <w:rPr>
          <w:rtl w:val="0"/>
        </w:rPr>
        <w:t xml:space="preserve">11.1 Arquitectura de la Solución</w:t>
      </w:r>
    </w:p>
    <w:p w:rsidR="00000000" w:rsidDel="00000000" w:rsidP="00000000" w:rsidRDefault="00000000" w:rsidRPr="00000000" w14:paraId="000000B4">
      <w:pPr>
        <w:spacing w:after="120" w:line="300" w:lineRule="auto"/>
        <w:jc w:val="both"/>
        <w:rPr/>
      </w:pPr>
      <w:r w:rsidDel="00000000" w:rsidR="00000000" w:rsidRPr="00000000">
        <w:rPr>
          <w:rtl w:val="0"/>
        </w:rPr>
        <w:t xml:space="preserve">Descripción de los componentes principales del sistema y cómo se relacionan. Puede incluir un diagrama de componentes (adjunto como imagen) y la descripción narrativa de cada capa:</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Capa de presentación (frontend): tecnología, framework, patrón de arquitectura.</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Capa de negocio / API (backend): tecnología, framework, API design (REST, GraphQL, etc.).</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Capa de datos: motor de base de datos, modelo de datos a alto nivel, estrategia de persistencia.</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Integraciones con sistemas externos: protocolo, autenticación, flujo de datos.</w:t>
      </w:r>
    </w:p>
    <w:p w:rsidR="00000000" w:rsidDel="00000000" w:rsidP="00000000" w:rsidRDefault="00000000" w:rsidRPr="00000000" w14:paraId="000000B9">
      <w:pPr>
        <w:pStyle w:val="Heading3"/>
        <w:rPr/>
      </w:pPr>
      <w:bookmarkStart w:colFirst="0" w:colLast="0" w:name="_heading=h.ckom86h8po8v" w:id="10"/>
      <w:bookmarkEnd w:id="10"/>
      <w:r w:rsidDel="00000000" w:rsidR="00000000" w:rsidRPr="00000000">
        <w:rPr>
          <w:rtl w:val="0"/>
        </w:rPr>
        <w:t xml:space="preserve">11.2 Stack de Infraestructura</w:t>
      </w:r>
    </w:p>
    <w:p w:rsidR="00000000" w:rsidDel="00000000" w:rsidP="00000000" w:rsidRDefault="00000000" w:rsidRPr="00000000" w14:paraId="000000BA">
      <w:pPr>
        <w:spacing w:after="120" w:line="300" w:lineRule="auto"/>
        <w:jc w:val="both"/>
        <w:rPr/>
      </w:pPr>
      <w:r w:rsidDel="00000000" w:rsidR="00000000" w:rsidRPr="00000000">
        <w:rPr>
          <w:rtl w:val="0"/>
        </w:rPr>
        <w:t xml:space="preserve">Descripción del ambiente de despliegue y las herramientas de infraestructura:</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Cloud provider y servicios utilizados (AWS, GCP, Azure, VPS, on-premise).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8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Recursos de Infra que soporten el performance del sistema desarrollado</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1"/>
        <w:rPr/>
      </w:pPr>
      <w:bookmarkStart w:colFirst="0" w:colLast="0" w:name="_heading=h.i9uadajjb4ju" w:id="11"/>
      <w:bookmarkEnd w:id="11"/>
      <w:r w:rsidDel="00000000" w:rsidR="00000000" w:rsidRPr="00000000">
        <w:rPr>
          <w:rtl w:val="0"/>
        </w:rPr>
      </w:r>
    </w:p>
    <w:sectPr>
      <w:headerReference r:id="rId7" w:type="default"/>
      <w:footerReference r:id="rId8" w:type="default"/>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jc w:val="center"/>
      <w:rPr/>
    </w:pPr>
    <w:r w:rsidDel="00000000" w:rsidR="00000000" w:rsidRPr="00000000">
      <w:rPr>
        <w:color w:val="808080"/>
        <w:sz w:val="18"/>
        <w:szCs w:val="18"/>
        <w:rtl w:val="0"/>
      </w:rPr>
      <w:t xml:space="preserve">Página </w:t>
    </w:r>
    <w:r w:rsidDel="00000000" w:rsidR="00000000" w:rsidRPr="00000000">
      <w:rPr>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de </w:t>
    </w:r>
    <w:r w:rsidDel="00000000" w:rsidR="00000000" w:rsidRPr="00000000">
      <w:rPr>
        <w:color w:val="808080"/>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bottom w:color="2e75b6" w:space="4" w:sz="6" w:val="single"/>
      </w:pBdr>
      <w:jc w:val="right"/>
      <w:rPr/>
    </w:pPr>
    <w:r w:rsidDel="00000000" w:rsidR="00000000" w:rsidRPr="00000000">
      <w:rPr>
        <w:b w:val="1"/>
        <w:bCs w:val="1"/>
        <w:color w:val="1f4e79"/>
        <w:sz w:val="18"/>
        <w:szCs w:val="18"/>
        <w:rtl w:val="0"/>
      </w:rPr>
      <w:t xml:space="preserve">Propuesta Documento General del Proyecto — IA Machine</w:t>
    </w:r>
    <w:r w:rsidDel="00000000" w:rsidR="00000000" w:rsidRPr="00000000">
      <w:rPr>
        <w:color w:val="808080"/>
        <w:sz w:val="18"/>
        <w:szCs w:val="1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lvl>
    <w:lvl w:ilvl="1">
      <w:start w:val="1"/>
      <w:numFmt w:val="bullet"/>
      <w:lvlText w:val="◦"/>
      <w:lvlJc w:val="left"/>
      <w:pPr>
        <w:ind w:left="1440" w:hanging="36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2"/>
      <w:numFmt w:val="decimal"/>
      <w:lvlText w:val="%1."/>
      <w:lvlJc w:val="left"/>
      <w:pPr>
        <w:ind w:left="720" w:hanging="360"/>
      </w:pPr>
      <w:rPr>
        <w:b w:val="1"/>
        <w:bCs w:val="1"/>
        <w:color w:val="1f4e79"/>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4"/>
      <w:numFmt w:val="decimal"/>
      <w:lvlText w:val="%1."/>
      <w:lvlJc w:val="left"/>
      <w:pPr>
        <w:ind w:left="720" w:hanging="360"/>
      </w:pPr>
      <w:rPr>
        <w:b w:val="1"/>
        <w:bCs w:val="1"/>
        <w:color w:val="1f4e79"/>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C"/>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color="2e75b6" w:space="4" w:sz="8" w:val="single"/>
        <w:right w:space="0" w:sz="0" w:val="nil"/>
        <w:between w:space="0" w:sz="0" w:val="nil"/>
      </w:pBdr>
      <w:shd w:fill="auto" w:val="clear"/>
      <w:spacing w:after="200" w:before="360" w:line="240" w:lineRule="auto"/>
      <w:ind w:left="0" w:right="0" w:firstLine="0"/>
      <w:jc w:val="left"/>
    </w:pPr>
    <w:rPr>
      <w:rFonts w:ascii="Calibri" w:cs="Calibri" w:eastAsia="Calibri" w:hAnsi="Calibri"/>
      <w:b w:val="1"/>
      <w:bCs w:val="1"/>
      <w:i w:val="0"/>
      <w:iCs w:val="0"/>
      <w:smallCaps w:val="0"/>
      <w:strike w:val="0"/>
      <w:color w:val="1f4e79"/>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Calibri" w:cs="Calibri" w:eastAsia="Calibri" w:hAnsi="Calibri"/>
      <w:b w:val="1"/>
      <w:bCs w:val="1"/>
      <w:i w:val="0"/>
      <w:iCs w:val="0"/>
      <w:smallCaps w:val="0"/>
      <w:strike w:val="0"/>
      <w:color w:val="1f4e79"/>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20" w:line="240" w:lineRule="auto"/>
      <w:ind w:left="0" w:right="0" w:firstLine="0"/>
      <w:jc w:val="left"/>
    </w:pPr>
    <w:rPr>
      <w:rFonts w:ascii="Calibri" w:cs="Calibri" w:eastAsia="Calibri" w:hAnsi="Calibri"/>
      <w:b w:val="1"/>
      <w:bCs w:val="1"/>
      <w:i w:val="0"/>
      <w:iCs w:val="0"/>
      <w:smallCaps w:val="0"/>
      <w:strike w:val="0"/>
      <w:color w:val="2e75b6"/>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XqzBMUXruFsMbLvTC25Q4OgEg==">CgMxLjAyDmgucW9zcmRoczU2aHV2Mg5oLjFoeGcwdHhvcWhhdjIOaC5pNzg2NndpdGFybzQyDmguZGVuaDhvajlhZDQ0Mg5oLnFqZjFmNzY0eWppYjIOaC56ZnQ0aHd3ajNha2gyDmguNm1uMjdyOHd5YmI5Mg5oLmtjb2gzank4Z3VyaDIOaC5ldXAzNm5lcG5jMjIyDmgubmkxZG93OTZmcXJiMg5oLmNrb204Nmg4cG84djIOaC5pOXVhZGFqamI0anU4AHIhMVdwTFM1UExuMEtqZzhSSmp6aUZpeGVTN0VrM3hKWn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